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938D2C" w14:textId="3A9BB610" w:rsidR="002C5259" w:rsidRPr="002E26B7" w:rsidRDefault="002C5259" w:rsidP="006D3FEF">
      <w:pPr>
        <w:spacing w:after="0"/>
        <w:rPr>
          <w:rFonts w:asciiTheme="majorHAnsi" w:hAnsiTheme="majorHAnsi" w:cstheme="majorHAnsi"/>
          <w:sz w:val="2"/>
          <w:szCs w:val="2"/>
        </w:rPr>
      </w:pPr>
    </w:p>
    <w:p w14:paraId="02A45EEE" w14:textId="77777777" w:rsidR="002C5259" w:rsidRPr="002E26B7" w:rsidRDefault="002C5259" w:rsidP="006D3FEF">
      <w:pPr>
        <w:spacing w:after="0"/>
        <w:rPr>
          <w:rFonts w:asciiTheme="majorHAnsi" w:hAnsiTheme="majorHAnsi" w:cstheme="majorHAnsi"/>
          <w:sz w:val="2"/>
          <w:szCs w:val="2"/>
        </w:rPr>
      </w:pPr>
    </w:p>
    <w:p w14:paraId="417D3054" w14:textId="77777777" w:rsidR="002C5259" w:rsidRPr="002E26B7" w:rsidRDefault="002C5259" w:rsidP="006D3FEF">
      <w:pPr>
        <w:spacing w:after="0"/>
        <w:rPr>
          <w:rFonts w:asciiTheme="majorHAnsi" w:hAnsiTheme="majorHAnsi" w:cstheme="majorHAnsi"/>
          <w:sz w:val="2"/>
          <w:szCs w:val="2"/>
        </w:rPr>
      </w:pPr>
    </w:p>
    <w:tbl>
      <w:tblPr>
        <w:tblStyle w:val="TableGrid"/>
        <w:tblW w:w="0" w:type="auto"/>
        <w:tblLook w:val="04A0" w:firstRow="1" w:lastRow="0" w:firstColumn="1" w:lastColumn="0" w:noHBand="0" w:noVBand="1"/>
      </w:tblPr>
      <w:tblGrid>
        <w:gridCol w:w="2110"/>
        <w:gridCol w:w="11288"/>
        <w:gridCol w:w="1990"/>
      </w:tblGrid>
      <w:tr w:rsidR="00451BA6" w:rsidRPr="002E26B7" w14:paraId="109A0F35" w14:textId="77777777" w:rsidTr="00974233">
        <w:tc>
          <w:tcPr>
            <w:tcW w:w="2122" w:type="dxa"/>
          </w:tcPr>
          <w:p w14:paraId="58C5281E" w14:textId="77777777" w:rsidR="00974233" w:rsidRPr="002E26B7" w:rsidRDefault="00974233" w:rsidP="00974233">
            <w:pPr>
              <w:spacing w:before="40" w:after="40"/>
              <w:rPr>
                <w:rFonts w:asciiTheme="majorHAnsi" w:hAnsiTheme="majorHAnsi" w:cstheme="majorHAnsi"/>
                <w:sz w:val="12"/>
                <w:szCs w:val="12"/>
              </w:rPr>
            </w:pPr>
          </w:p>
          <w:p w14:paraId="501D221E" w14:textId="28ABD391" w:rsidR="006D3FEF" w:rsidRPr="002E26B7" w:rsidRDefault="001A60E8" w:rsidP="006D3FEF">
            <w:pPr>
              <w:spacing w:before="40" w:after="40"/>
              <w:jc w:val="center"/>
              <w:rPr>
                <w:rFonts w:asciiTheme="majorHAnsi" w:hAnsiTheme="majorHAnsi" w:cstheme="majorHAnsi"/>
              </w:rPr>
            </w:pPr>
            <w:r w:rsidRPr="002E26B7">
              <w:rPr>
                <w:rFonts w:asciiTheme="majorHAnsi" w:hAnsiTheme="majorHAnsi" w:cstheme="majorHAnsi"/>
                <w:noProof/>
                <w:lang w:eastAsia="en-GB"/>
              </w:rPr>
              <w:drawing>
                <wp:inline distT="0" distB="0" distL="0" distR="0" wp14:anchorId="62E01CCB" wp14:editId="319E3E23">
                  <wp:extent cx="817418" cy="625084"/>
                  <wp:effectExtent l="0" t="0" r="190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820148" cy="627172"/>
                          </a:xfrm>
                          <a:prstGeom prst="rect">
                            <a:avLst/>
                          </a:prstGeom>
                        </pic:spPr>
                      </pic:pic>
                    </a:graphicData>
                  </a:graphic>
                </wp:inline>
              </w:drawing>
            </w:r>
          </w:p>
        </w:tc>
        <w:tc>
          <w:tcPr>
            <w:tcW w:w="11481" w:type="dxa"/>
          </w:tcPr>
          <w:p w14:paraId="731B126A" w14:textId="77777777" w:rsidR="00451BA6" w:rsidRPr="002E26B7" w:rsidRDefault="00451BA6" w:rsidP="00974233">
            <w:pPr>
              <w:spacing w:before="40" w:after="40"/>
              <w:jc w:val="center"/>
              <w:rPr>
                <w:rFonts w:asciiTheme="majorHAnsi" w:hAnsiTheme="majorHAnsi" w:cstheme="majorHAnsi"/>
                <w:b/>
                <w:bCs/>
                <w:color w:val="0070C0"/>
                <w:sz w:val="10"/>
                <w:szCs w:val="10"/>
              </w:rPr>
            </w:pPr>
          </w:p>
          <w:p w14:paraId="325FC6EE" w14:textId="38713CA9" w:rsidR="00974233" w:rsidRPr="002E26B7" w:rsidRDefault="002C5259" w:rsidP="00974233">
            <w:pPr>
              <w:spacing w:before="40" w:after="40"/>
              <w:jc w:val="center"/>
              <w:rPr>
                <w:rFonts w:asciiTheme="majorHAnsi" w:hAnsiTheme="majorHAnsi" w:cstheme="majorHAnsi"/>
                <w:b/>
                <w:bCs/>
                <w:color w:val="2E74B5" w:themeColor="accent5" w:themeShade="BF"/>
                <w:sz w:val="44"/>
                <w:szCs w:val="44"/>
              </w:rPr>
            </w:pPr>
            <w:r w:rsidRPr="002E26B7">
              <w:rPr>
                <w:rFonts w:asciiTheme="majorHAnsi" w:hAnsiTheme="majorHAnsi" w:cstheme="majorHAnsi"/>
                <w:b/>
                <w:bCs/>
                <w:color w:val="2E74B5" w:themeColor="accent5" w:themeShade="BF"/>
                <w:sz w:val="44"/>
                <w:szCs w:val="44"/>
              </w:rPr>
              <w:t>Castle</w:t>
            </w:r>
            <w:r w:rsidR="006D3FEF" w:rsidRPr="002E26B7">
              <w:rPr>
                <w:rFonts w:asciiTheme="majorHAnsi" w:hAnsiTheme="majorHAnsi" w:cstheme="majorHAnsi"/>
                <w:b/>
                <w:bCs/>
                <w:color w:val="2E74B5" w:themeColor="accent5" w:themeShade="BF"/>
                <w:sz w:val="44"/>
                <w:szCs w:val="44"/>
              </w:rPr>
              <w:t xml:space="preserve"> Academy</w:t>
            </w:r>
          </w:p>
          <w:p w14:paraId="08B2AB40" w14:textId="2DF44194" w:rsidR="006D3FEF" w:rsidRPr="002E26B7" w:rsidRDefault="006D3FEF" w:rsidP="00974233">
            <w:pPr>
              <w:spacing w:before="40" w:after="40"/>
              <w:jc w:val="center"/>
              <w:rPr>
                <w:rFonts w:asciiTheme="majorHAnsi" w:hAnsiTheme="majorHAnsi" w:cstheme="majorHAnsi"/>
                <w:b/>
                <w:bCs/>
                <w:color w:val="0070C0"/>
                <w:sz w:val="44"/>
                <w:szCs w:val="44"/>
              </w:rPr>
            </w:pPr>
            <w:r w:rsidRPr="002E26B7">
              <w:rPr>
                <w:rFonts w:asciiTheme="majorHAnsi" w:hAnsiTheme="majorHAnsi" w:cstheme="majorHAnsi"/>
                <w:b/>
                <w:bCs/>
                <w:color w:val="2E74B5" w:themeColor="accent5" w:themeShade="BF"/>
                <w:sz w:val="44"/>
                <w:szCs w:val="44"/>
              </w:rPr>
              <w:t>Pupil Premium Strategy 2020 - 2021</w:t>
            </w:r>
          </w:p>
        </w:tc>
        <w:tc>
          <w:tcPr>
            <w:tcW w:w="1785" w:type="dxa"/>
          </w:tcPr>
          <w:p w14:paraId="793E4E17" w14:textId="77777777" w:rsidR="00974233" w:rsidRPr="002E26B7" w:rsidRDefault="00974233" w:rsidP="00974233">
            <w:pPr>
              <w:spacing w:before="40" w:after="40"/>
              <w:rPr>
                <w:rFonts w:asciiTheme="majorHAnsi" w:hAnsiTheme="majorHAnsi" w:cstheme="majorHAnsi"/>
                <w:sz w:val="10"/>
                <w:szCs w:val="10"/>
              </w:rPr>
            </w:pPr>
          </w:p>
          <w:p w14:paraId="49605B44" w14:textId="00B80B2E" w:rsidR="0032474D" w:rsidRPr="002E26B7" w:rsidRDefault="00451BA6" w:rsidP="00451BA6">
            <w:pPr>
              <w:spacing w:before="40" w:after="40"/>
              <w:jc w:val="center"/>
              <w:rPr>
                <w:rFonts w:asciiTheme="majorHAnsi" w:hAnsiTheme="majorHAnsi" w:cstheme="majorHAnsi"/>
              </w:rPr>
            </w:pPr>
            <w:r w:rsidRPr="002E26B7">
              <w:rPr>
                <w:rFonts w:asciiTheme="majorHAnsi" w:hAnsiTheme="majorHAnsi" w:cstheme="majorHAnsi"/>
                <w:noProof/>
                <w:color w:val="1F497D"/>
                <w:lang w:eastAsia="en-GB"/>
              </w:rPr>
              <w:drawing>
                <wp:inline distT="0" distB="0" distL="0" distR="0" wp14:anchorId="7E0F6DAC" wp14:editId="3B0083FD">
                  <wp:extent cx="1127051" cy="77083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75407" cy="803912"/>
                          </a:xfrm>
                          <a:prstGeom prst="rect">
                            <a:avLst/>
                          </a:prstGeom>
                          <a:noFill/>
                          <a:ln>
                            <a:noFill/>
                          </a:ln>
                        </pic:spPr>
                      </pic:pic>
                    </a:graphicData>
                  </a:graphic>
                </wp:inline>
              </w:drawing>
            </w:r>
          </w:p>
        </w:tc>
      </w:tr>
      <w:tr w:rsidR="00974233" w:rsidRPr="002E26B7" w14:paraId="1A9608CC" w14:textId="77777777" w:rsidTr="00E51CEB">
        <w:trPr>
          <w:trHeight w:val="8226"/>
        </w:trPr>
        <w:tc>
          <w:tcPr>
            <w:tcW w:w="15388" w:type="dxa"/>
            <w:gridSpan w:val="3"/>
          </w:tcPr>
          <w:p w14:paraId="08F9B114" w14:textId="77777777" w:rsidR="00974233" w:rsidRPr="002E26B7" w:rsidRDefault="00974233" w:rsidP="00974233">
            <w:pPr>
              <w:spacing w:before="40" w:after="40"/>
              <w:rPr>
                <w:rFonts w:asciiTheme="majorHAnsi" w:hAnsiTheme="majorHAnsi" w:cstheme="majorHAnsi"/>
              </w:rPr>
            </w:pPr>
          </w:p>
          <w:p w14:paraId="785C64AC" w14:textId="77777777" w:rsidR="00066B73" w:rsidRPr="002E26B7" w:rsidRDefault="00066B73" w:rsidP="00066B73">
            <w:pPr>
              <w:spacing w:before="40" w:after="40"/>
              <w:rPr>
                <w:rFonts w:asciiTheme="majorHAnsi" w:hAnsiTheme="majorHAnsi" w:cstheme="majorHAnsi"/>
                <w:sz w:val="24"/>
                <w:szCs w:val="24"/>
              </w:rPr>
            </w:pPr>
            <w:r w:rsidRPr="002E26B7">
              <w:rPr>
                <w:rFonts w:asciiTheme="majorHAnsi" w:hAnsiTheme="majorHAnsi" w:cstheme="majorHAnsi"/>
                <w:sz w:val="24"/>
                <w:szCs w:val="24"/>
              </w:rPr>
              <w:t>The pupil premium is paid by means of a specific grant based on school census figures for pupils registered as eligible for FSM in reception to year 11.  For looked after children the pupil premium is calculated using the child looked after data returns.  The pupil premium is additional to main school funding and it will be used by us to address any underlying inequalities between children eligible by ensuring that funding reaches the pupils who need it most.</w:t>
            </w:r>
          </w:p>
          <w:p w14:paraId="0B8F0842" w14:textId="77777777" w:rsidR="00066B73" w:rsidRPr="002E26B7" w:rsidRDefault="00066B73" w:rsidP="00066B73">
            <w:pPr>
              <w:spacing w:before="40" w:after="40"/>
              <w:rPr>
                <w:rFonts w:asciiTheme="majorHAnsi" w:hAnsiTheme="majorHAnsi" w:cstheme="majorHAnsi"/>
                <w:b/>
                <w:sz w:val="24"/>
                <w:szCs w:val="24"/>
              </w:rPr>
            </w:pPr>
          </w:p>
          <w:p w14:paraId="093C8381" w14:textId="7DEB6C6E" w:rsidR="00066B73" w:rsidRPr="002E26B7" w:rsidRDefault="00066B73" w:rsidP="00066B73">
            <w:pPr>
              <w:spacing w:before="40" w:after="40"/>
              <w:rPr>
                <w:rFonts w:asciiTheme="majorHAnsi" w:hAnsiTheme="majorHAnsi" w:cstheme="majorHAnsi"/>
                <w:b/>
                <w:sz w:val="24"/>
                <w:szCs w:val="24"/>
              </w:rPr>
            </w:pPr>
            <w:r w:rsidRPr="002E26B7">
              <w:rPr>
                <w:rFonts w:asciiTheme="majorHAnsi" w:hAnsiTheme="majorHAnsi" w:cstheme="majorHAnsi"/>
                <w:b/>
                <w:sz w:val="24"/>
                <w:szCs w:val="24"/>
              </w:rPr>
              <w:t>The effective use of the pupil premium funding aims to:</w:t>
            </w:r>
          </w:p>
          <w:p w14:paraId="4BABAECC" w14:textId="77777777" w:rsidR="00D9282C" w:rsidRPr="002E26B7" w:rsidRDefault="00D9282C" w:rsidP="00066B73">
            <w:pPr>
              <w:spacing w:before="40" w:after="40"/>
              <w:rPr>
                <w:rFonts w:asciiTheme="majorHAnsi" w:hAnsiTheme="majorHAnsi" w:cstheme="majorHAnsi"/>
                <w:b/>
                <w:sz w:val="10"/>
                <w:szCs w:val="10"/>
              </w:rPr>
            </w:pPr>
          </w:p>
          <w:p w14:paraId="5ED3990C" w14:textId="74487F97" w:rsidR="00066B73" w:rsidRPr="002E26B7" w:rsidRDefault="00066B73" w:rsidP="00427DEC">
            <w:pPr>
              <w:numPr>
                <w:ilvl w:val="0"/>
                <w:numId w:val="1"/>
              </w:numPr>
              <w:spacing w:before="40" w:after="40"/>
              <w:ind w:left="360"/>
              <w:rPr>
                <w:rFonts w:asciiTheme="majorHAnsi" w:hAnsiTheme="majorHAnsi" w:cstheme="majorHAnsi"/>
                <w:b/>
                <w:sz w:val="24"/>
                <w:szCs w:val="24"/>
              </w:rPr>
            </w:pPr>
            <w:r w:rsidRPr="002E26B7">
              <w:rPr>
                <w:rFonts w:asciiTheme="majorHAnsi" w:hAnsiTheme="majorHAnsi" w:cstheme="majorHAnsi"/>
                <w:sz w:val="24"/>
                <w:szCs w:val="24"/>
              </w:rPr>
              <w:t>provide additional educational support to improve the progress and to raise the standard of achievement of these pupils</w:t>
            </w:r>
          </w:p>
          <w:p w14:paraId="1C53A99C" w14:textId="77777777" w:rsidR="00D9282C" w:rsidRPr="002E26B7" w:rsidRDefault="00D9282C" w:rsidP="00427DEC">
            <w:pPr>
              <w:spacing w:before="40" w:after="40"/>
              <w:ind w:left="-2823"/>
              <w:rPr>
                <w:rFonts w:asciiTheme="majorHAnsi" w:hAnsiTheme="majorHAnsi" w:cstheme="majorHAnsi"/>
                <w:b/>
                <w:sz w:val="8"/>
                <w:szCs w:val="8"/>
              </w:rPr>
            </w:pPr>
          </w:p>
          <w:p w14:paraId="70705632" w14:textId="6708C57A" w:rsidR="00066B73" w:rsidRPr="002E26B7" w:rsidRDefault="00066B73" w:rsidP="00427DEC">
            <w:pPr>
              <w:numPr>
                <w:ilvl w:val="0"/>
                <w:numId w:val="1"/>
              </w:numPr>
              <w:spacing w:before="40" w:after="40"/>
              <w:ind w:left="360"/>
              <w:rPr>
                <w:rFonts w:asciiTheme="majorHAnsi" w:hAnsiTheme="majorHAnsi" w:cstheme="majorHAnsi"/>
                <w:b/>
                <w:sz w:val="24"/>
                <w:szCs w:val="24"/>
              </w:rPr>
            </w:pPr>
            <w:r w:rsidRPr="002E26B7">
              <w:rPr>
                <w:rFonts w:asciiTheme="majorHAnsi" w:hAnsiTheme="majorHAnsi" w:cstheme="majorHAnsi"/>
                <w:sz w:val="24"/>
                <w:szCs w:val="24"/>
              </w:rPr>
              <w:t>narrow and close the gap between the achievement and attainment of these pupils and their peers</w:t>
            </w:r>
            <w:r w:rsidR="00F16966" w:rsidRPr="002E26B7">
              <w:rPr>
                <w:rFonts w:asciiTheme="majorHAnsi" w:hAnsiTheme="majorHAnsi" w:cstheme="majorHAnsi"/>
                <w:sz w:val="24"/>
                <w:szCs w:val="24"/>
              </w:rPr>
              <w:t xml:space="preserve"> through targeted quality first teaching and effective </w:t>
            </w:r>
            <w:r w:rsidR="009B2D45" w:rsidRPr="002E26B7">
              <w:rPr>
                <w:rFonts w:asciiTheme="majorHAnsi" w:hAnsiTheme="majorHAnsi" w:cstheme="majorHAnsi"/>
                <w:sz w:val="24"/>
                <w:szCs w:val="24"/>
              </w:rPr>
              <w:t>learning programmes</w:t>
            </w:r>
          </w:p>
          <w:p w14:paraId="6E774BFC" w14:textId="77777777" w:rsidR="00D9282C" w:rsidRPr="002E26B7" w:rsidRDefault="00D9282C" w:rsidP="00427DEC">
            <w:pPr>
              <w:spacing w:before="40" w:after="40"/>
              <w:ind w:left="-2463" w:hanging="360"/>
              <w:rPr>
                <w:rFonts w:asciiTheme="majorHAnsi" w:hAnsiTheme="majorHAnsi" w:cstheme="majorHAnsi"/>
                <w:b/>
                <w:sz w:val="8"/>
                <w:szCs w:val="8"/>
              </w:rPr>
            </w:pPr>
          </w:p>
          <w:p w14:paraId="20A7AA63" w14:textId="77777777" w:rsidR="00066B73" w:rsidRPr="002E26B7" w:rsidRDefault="00066B73" w:rsidP="00427DEC">
            <w:pPr>
              <w:numPr>
                <w:ilvl w:val="0"/>
                <w:numId w:val="1"/>
              </w:numPr>
              <w:spacing w:before="40" w:after="40"/>
              <w:ind w:left="360"/>
              <w:rPr>
                <w:rFonts w:asciiTheme="majorHAnsi" w:hAnsiTheme="majorHAnsi" w:cstheme="majorHAnsi"/>
                <w:b/>
                <w:sz w:val="24"/>
                <w:szCs w:val="24"/>
              </w:rPr>
            </w:pPr>
            <w:r w:rsidRPr="002E26B7">
              <w:rPr>
                <w:rFonts w:asciiTheme="majorHAnsi" w:hAnsiTheme="majorHAnsi" w:cstheme="majorHAnsi"/>
                <w:sz w:val="24"/>
                <w:szCs w:val="24"/>
              </w:rPr>
              <w:t>address any underlying inequalities between children eligible for pupil premium and others, ensuring the ‘whole child’ is developed and providing them with skills for life-long learning</w:t>
            </w:r>
          </w:p>
          <w:p w14:paraId="5B4052EF" w14:textId="77777777" w:rsidR="00066B73" w:rsidRPr="002E26B7" w:rsidRDefault="00066B73" w:rsidP="00427DEC">
            <w:pPr>
              <w:spacing w:before="40" w:after="40"/>
              <w:rPr>
                <w:rFonts w:asciiTheme="majorHAnsi" w:hAnsiTheme="majorHAnsi" w:cstheme="majorHAnsi"/>
                <w:b/>
                <w:sz w:val="8"/>
                <w:szCs w:val="8"/>
              </w:rPr>
            </w:pPr>
          </w:p>
          <w:p w14:paraId="4DBA72CA" w14:textId="77777777" w:rsidR="00066B73" w:rsidRPr="002E26B7" w:rsidRDefault="00066B73" w:rsidP="00427DEC">
            <w:pPr>
              <w:numPr>
                <w:ilvl w:val="0"/>
                <w:numId w:val="1"/>
              </w:numPr>
              <w:spacing w:before="40" w:after="40"/>
              <w:ind w:left="360"/>
              <w:rPr>
                <w:rFonts w:asciiTheme="majorHAnsi" w:hAnsiTheme="majorHAnsi" w:cstheme="majorHAnsi"/>
                <w:b/>
                <w:sz w:val="24"/>
                <w:szCs w:val="24"/>
              </w:rPr>
            </w:pPr>
            <w:r w:rsidRPr="002E26B7">
              <w:rPr>
                <w:rFonts w:asciiTheme="majorHAnsi" w:hAnsiTheme="majorHAnsi" w:cstheme="majorHAnsi"/>
                <w:sz w:val="24"/>
                <w:szCs w:val="24"/>
              </w:rPr>
              <w:t>support pupils and parents with attendance issues</w:t>
            </w:r>
          </w:p>
          <w:p w14:paraId="1D515116" w14:textId="77777777" w:rsidR="00066B73" w:rsidRPr="002E26B7" w:rsidRDefault="00066B73" w:rsidP="00066B73">
            <w:pPr>
              <w:spacing w:before="40" w:after="40"/>
              <w:rPr>
                <w:rFonts w:asciiTheme="majorHAnsi" w:hAnsiTheme="majorHAnsi" w:cstheme="majorHAnsi"/>
                <w:b/>
                <w:sz w:val="24"/>
                <w:szCs w:val="24"/>
              </w:rPr>
            </w:pPr>
          </w:p>
          <w:p w14:paraId="53A07DDA" w14:textId="202331C7" w:rsidR="00066B73" w:rsidRPr="002E26B7" w:rsidRDefault="00066B73" w:rsidP="00066B73">
            <w:pPr>
              <w:spacing w:before="40" w:after="40"/>
              <w:rPr>
                <w:rFonts w:asciiTheme="majorHAnsi" w:hAnsiTheme="majorHAnsi" w:cstheme="majorHAnsi"/>
                <w:b/>
                <w:sz w:val="24"/>
                <w:szCs w:val="24"/>
              </w:rPr>
            </w:pPr>
            <w:r w:rsidRPr="002E26B7">
              <w:rPr>
                <w:rFonts w:asciiTheme="majorHAnsi" w:hAnsiTheme="majorHAnsi" w:cstheme="majorHAnsi"/>
                <w:b/>
                <w:sz w:val="24"/>
                <w:szCs w:val="24"/>
              </w:rPr>
              <w:t xml:space="preserve">Accountability: </w:t>
            </w:r>
          </w:p>
          <w:p w14:paraId="01396CC6" w14:textId="77777777" w:rsidR="00B80842" w:rsidRPr="002E26B7" w:rsidRDefault="00B80842" w:rsidP="00066B73">
            <w:pPr>
              <w:spacing w:before="40" w:after="40"/>
              <w:rPr>
                <w:rFonts w:asciiTheme="majorHAnsi" w:hAnsiTheme="majorHAnsi" w:cstheme="majorHAnsi"/>
                <w:b/>
                <w:sz w:val="10"/>
                <w:szCs w:val="10"/>
              </w:rPr>
            </w:pPr>
          </w:p>
          <w:p w14:paraId="4F08EB43" w14:textId="161A3AA3" w:rsidR="00066B73" w:rsidRPr="002E26B7" w:rsidRDefault="00066B73" w:rsidP="00066B73">
            <w:pPr>
              <w:spacing w:before="40" w:after="40"/>
              <w:rPr>
                <w:rFonts w:asciiTheme="majorHAnsi" w:hAnsiTheme="majorHAnsi" w:cstheme="majorHAnsi"/>
                <w:sz w:val="24"/>
                <w:szCs w:val="24"/>
              </w:rPr>
            </w:pPr>
            <w:r w:rsidRPr="002E26B7">
              <w:rPr>
                <w:rFonts w:asciiTheme="majorHAnsi" w:hAnsiTheme="majorHAnsi" w:cstheme="majorHAnsi"/>
                <w:sz w:val="24"/>
                <w:szCs w:val="24"/>
              </w:rPr>
              <w:t>The Principal and the Senior Leadership Team will regularly and rigorously monitor, evaluate and review the impact and progress of the provisions we have put in place for pupil premium and report to the East Midlands Academy Trust.</w:t>
            </w:r>
          </w:p>
          <w:p w14:paraId="57921755" w14:textId="6E0AF58C" w:rsidR="00451BA6" w:rsidRPr="002E26B7" w:rsidRDefault="00451BA6" w:rsidP="002C5259">
            <w:pPr>
              <w:spacing w:before="40" w:after="40"/>
              <w:jc w:val="center"/>
              <w:rPr>
                <w:rFonts w:asciiTheme="majorHAnsi" w:hAnsiTheme="majorHAnsi" w:cstheme="majorHAnsi"/>
              </w:rPr>
            </w:pPr>
          </w:p>
        </w:tc>
      </w:tr>
    </w:tbl>
    <w:p w14:paraId="223D5F93" w14:textId="77777777" w:rsidR="001A60E8" w:rsidRPr="002E26B7" w:rsidRDefault="001A60E8" w:rsidP="00F061E1">
      <w:pPr>
        <w:spacing w:before="40" w:after="40"/>
        <w:rPr>
          <w:rFonts w:asciiTheme="majorHAnsi" w:hAnsiTheme="majorHAnsi" w:cstheme="majorHAnsi"/>
          <w:b/>
          <w:bCs/>
          <w:color w:val="2E74B5" w:themeColor="accent5" w:themeShade="BF"/>
          <w:sz w:val="44"/>
          <w:szCs w:val="44"/>
        </w:rPr>
      </w:pPr>
    </w:p>
    <w:tbl>
      <w:tblPr>
        <w:tblStyle w:val="TableGrid"/>
        <w:tblW w:w="15389" w:type="dxa"/>
        <w:tblLook w:val="04A0" w:firstRow="1" w:lastRow="0" w:firstColumn="1" w:lastColumn="0" w:noHBand="0" w:noVBand="1"/>
      </w:tblPr>
      <w:tblGrid>
        <w:gridCol w:w="3466"/>
        <w:gridCol w:w="4225"/>
        <w:gridCol w:w="2564"/>
        <w:gridCol w:w="2565"/>
        <w:gridCol w:w="2569"/>
      </w:tblGrid>
      <w:tr w:rsidR="004B08C4" w:rsidRPr="00E51CEB" w14:paraId="76AD7435" w14:textId="77777777" w:rsidTr="007B6273">
        <w:trPr>
          <w:trHeight w:val="300"/>
        </w:trPr>
        <w:tc>
          <w:tcPr>
            <w:tcW w:w="15389" w:type="dxa"/>
            <w:gridSpan w:val="5"/>
            <w:shd w:val="clear" w:color="auto" w:fill="B4C6E7" w:themeFill="accent1" w:themeFillTint="66"/>
          </w:tcPr>
          <w:p w14:paraId="13CE916B" w14:textId="77777777" w:rsidR="004B08C4" w:rsidRPr="00E51CEB" w:rsidRDefault="004B08C4" w:rsidP="000A2D4A">
            <w:pPr>
              <w:spacing w:before="40" w:after="40"/>
              <w:rPr>
                <w:rFonts w:asciiTheme="majorHAnsi" w:eastAsia="Arial" w:hAnsiTheme="majorHAnsi" w:cstheme="majorHAnsi"/>
                <w:b/>
              </w:rPr>
            </w:pPr>
            <w:r w:rsidRPr="00E51CEB">
              <w:rPr>
                <w:rFonts w:asciiTheme="majorHAnsi" w:eastAsia="Arial" w:hAnsiTheme="majorHAnsi" w:cstheme="majorHAnsi"/>
                <w:b/>
              </w:rPr>
              <w:lastRenderedPageBreak/>
              <w:t>Reviewed and agreed by:</w:t>
            </w:r>
          </w:p>
        </w:tc>
      </w:tr>
      <w:tr w:rsidR="004B08C4" w:rsidRPr="00E51CEB" w14:paraId="1045AB69" w14:textId="77777777" w:rsidTr="00AE5679">
        <w:trPr>
          <w:trHeight w:val="277"/>
        </w:trPr>
        <w:tc>
          <w:tcPr>
            <w:tcW w:w="3466" w:type="dxa"/>
          </w:tcPr>
          <w:p w14:paraId="77501A40" w14:textId="4E88B20C" w:rsidR="004B08C4" w:rsidRPr="00E51CEB" w:rsidRDefault="002C5259" w:rsidP="000A2D4A">
            <w:pPr>
              <w:spacing w:before="40" w:after="40"/>
              <w:rPr>
                <w:rFonts w:asciiTheme="majorHAnsi" w:eastAsia="Arial" w:hAnsiTheme="majorHAnsi" w:cstheme="majorHAnsi"/>
              </w:rPr>
            </w:pPr>
            <w:r w:rsidRPr="00E51CEB">
              <w:rPr>
                <w:rFonts w:asciiTheme="majorHAnsi" w:eastAsia="Arial" w:hAnsiTheme="majorHAnsi" w:cstheme="majorHAnsi"/>
              </w:rPr>
              <w:t>Lorna Beard</w:t>
            </w:r>
          </w:p>
        </w:tc>
        <w:tc>
          <w:tcPr>
            <w:tcW w:w="4225" w:type="dxa"/>
          </w:tcPr>
          <w:p w14:paraId="570BF2F9" w14:textId="3A008213" w:rsidR="004B08C4" w:rsidRPr="00E51CEB" w:rsidRDefault="009D3C5E" w:rsidP="000A2D4A">
            <w:pPr>
              <w:spacing w:before="40" w:after="40"/>
              <w:rPr>
                <w:rFonts w:asciiTheme="majorHAnsi" w:eastAsia="Arial" w:hAnsiTheme="majorHAnsi" w:cstheme="majorHAnsi"/>
              </w:rPr>
            </w:pPr>
            <w:r w:rsidRPr="00E51CEB">
              <w:rPr>
                <w:rFonts w:asciiTheme="majorHAnsi" w:eastAsia="Arial" w:hAnsiTheme="majorHAnsi" w:cstheme="majorHAnsi"/>
              </w:rPr>
              <w:t>Headteacher</w:t>
            </w:r>
          </w:p>
        </w:tc>
        <w:tc>
          <w:tcPr>
            <w:tcW w:w="2564" w:type="dxa"/>
          </w:tcPr>
          <w:p w14:paraId="00751FB0" w14:textId="036D8FB5" w:rsidR="004B08C4" w:rsidRPr="00E51CEB" w:rsidRDefault="004B08C4" w:rsidP="000A2D4A">
            <w:pPr>
              <w:spacing w:before="40" w:after="40"/>
              <w:rPr>
                <w:rFonts w:asciiTheme="majorHAnsi" w:eastAsia="Arial" w:hAnsiTheme="majorHAnsi" w:cstheme="majorHAnsi"/>
              </w:rPr>
            </w:pPr>
          </w:p>
        </w:tc>
        <w:tc>
          <w:tcPr>
            <w:tcW w:w="2565" w:type="dxa"/>
          </w:tcPr>
          <w:p w14:paraId="284D65A0" w14:textId="00A422C8" w:rsidR="00C46606" w:rsidRPr="00E51CEB" w:rsidRDefault="00C46606" w:rsidP="000A2D4A">
            <w:pPr>
              <w:spacing w:before="40" w:after="40"/>
              <w:rPr>
                <w:rFonts w:asciiTheme="majorHAnsi" w:eastAsia="Arial" w:hAnsiTheme="majorHAnsi" w:cstheme="majorHAnsi"/>
              </w:rPr>
            </w:pPr>
          </w:p>
        </w:tc>
        <w:tc>
          <w:tcPr>
            <w:tcW w:w="2569" w:type="dxa"/>
          </w:tcPr>
          <w:p w14:paraId="3C4077EE" w14:textId="77777777" w:rsidR="004B08C4" w:rsidRPr="00E51CEB" w:rsidRDefault="004B08C4" w:rsidP="000A2D4A">
            <w:pPr>
              <w:spacing w:before="40" w:after="40"/>
              <w:rPr>
                <w:rFonts w:asciiTheme="majorHAnsi" w:eastAsia="Arial" w:hAnsiTheme="majorHAnsi" w:cstheme="majorHAnsi"/>
              </w:rPr>
            </w:pPr>
          </w:p>
        </w:tc>
      </w:tr>
      <w:tr w:rsidR="004B08C4" w:rsidRPr="00E51CEB" w14:paraId="703EE62A" w14:textId="77777777" w:rsidTr="00AE5679">
        <w:trPr>
          <w:trHeight w:val="215"/>
        </w:trPr>
        <w:tc>
          <w:tcPr>
            <w:tcW w:w="3466" w:type="dxa"/>
          </w:tcPr>
          <w:p w14:paraId="5AE56A8F" w14:textId="67D5037F" w:rsidR="004B08C4" w:rsidRPr="00E51CEB" w:rsidRDefault="002C5259" w:rsidP="000A2D4A">
            <w:pPr>
              <w:spacing w:before="40" w:after="40"/>
              <w:rPr>
                <w:rFonts w:asciiTheme="majorHAnsi" w:eastAsia="Arial" w:hAnsiTheme="majorHAnsi" w:cstheme="majorHAnsi"/>
              </w:rPr>
            </w:pPr>
            <w:r w:rsidRPr="00E51CEB">
              <w:rPr>
                <w:rFonts w:asciiTheme="majorHAnsi" w:eastAsia="Arial" w:hAnsiTheme="majorHAnsi" w:cstheme="majorHAnsi"/>
              </w:rPr>
              <w:t>Dan Lugg</w:t>
            </w:r>
          </w:p>
        </w:tc>
        <w:tc>
          <w:tcPr>
            <w:tcW w:w="4225" w:type="dxa"/>
            <w:shd w:val="clear" w:color="auto" w:fill="FFFFFF" w:themeFill="background1"/>
          </w:tcPr>
          <w:p w14:paraId="2E35E211" w14:textId="421BA044" w:rsidR="004B08C4" w:rsidRPr="00E51CEB" w:rsidRDefault="002C5259" w:rsidP="000A2D4A">
            <w:pPr>
              <w:spacing w:before="40" w:after="40"/>
              <w:rPr>
                <w:rFonts w:asciiTheme="majorHAnsi" w:eastAsia="Arial" w:hAnsiTheme="majorHAnsi" w:cstheme="majorHAnsi"/>
              </w:rPr>
            </w:pPr>
            <w:r w:rsidRPr="00E51CEB">
              <w:rPr>
                <w:rFonts w:asciiTheme="majorHAnsi" w:eastAsia="Arial" w:hAnsiTheme="majorHAnsi" w:cstheme="majorHAnsi"/>
              </w:rPr>
              <w:t>Head of School</w:t>
            </w:r>
          </w:p>
        </w:tc>
        <w:tc>
          <w:tcPr>
            <w:tcW w:w="2564" w:type="dxa"/>
            <w:shd w:val="clear" w:color="auto" w:fill="FFFFFF" w:themeFill="background1"/>
          </w:tcPr>
          <w:p w14:paraId="642E7227" w14:textId="77777777" w:rsidR="004B08C4" w:rsidRPr="00E51CEB" w:rsidRDefault="004B08C4" w:rsidP="000A2D4A">
            <w:pPr>
              <w:spacing w:before="40" w:after="40"/>
              <w:rPr>
                <w:rFonts w:asciiTheme="majorHAnsi" w:eastAsia="Arial" w:hAnsiTheme="majorHAnsi" w:cstheme="majorHAnsi"/>
              </w:rPr>
            </w:pPr>
          </w:p>
        </w:tc>
        <w:tc>
          <w:tcPr>
            <w:tcW w:w="2565" w:type="dxa"/>
          </w:tcPr>
          <w:p w14:paraId="64DE230C" w14:textId="580AFAF1" w:rsidR="004B08C4" w:rsidRPr="00E51CEB" w:rsidRDefault="004B08C4" w:rsidP="000A2D4A">
            <w:pPr>
              <w:spacing w:before="40" w:after="40"/>
              <w:rPr>
                <w:rFonts w:asciiTheme="majorHAnsi" w:eastAsia="Arial" w:hAnsiTheme="majorHAnsi" w:cstheme="majorHAnsi"/>
              </w:rPr>
            </w:pPr>
          </w:p>
        </w:tc>
        <w:tc>
          <w:tcPr>
            <w:tcW w:w="2569" w:type="dxa"/>
          </w:tcPr>
          <w:p w14:paraId="38F37E3E" w14:textId="77777777" w:rsidR="004B08C4" w:rsidRPr="00E51CEB" w:rsidRDefault="004B08C4" w:rsidP="000A2D4A">
            <w:pPr>
              <w:spacing w:before="40" w:after="40"/>
              <w:rPr>
                <w:rFonts w:asciiTheme="majorHAnsi" w:eastAsia="Arial" w:hAnsiTheme="majorHAnsi" w:cstheme="majorHAnsi"/>
              </w:rPr>
            </w:pPr>
          </w:p>
        </w:tc>
      </w:tr>
    </w:tbl>
    <w:p w14:paraId="31AEA3CC" w14:textId="77777777" w:rsidR="004B08C4" w:rsidRPr="00E51CEB" w:rsidRDefault="004B08C4" w:rsidP="003B1ECF">
      <w:pPr>
        <w:spacing w:after="0"/>
        <w:rPr>
          <w:rFonts w:asciiTheme="majorHAnsi" w:hAnsiTheme="majorHAnsi" w:cstheme="majorHAnsi"/>
          <w:b/>
          <w:bCs/>
          <w:color w:val="2E74B5" w:themeColor="accent5" w:themeShade="BF"/>
        </w:rPr>
      </w:pPr>
    </w:p>
    <w:p w14:paraId="0DFCCC9F" w14:textId="3539CDF0" w:rsidR="009846A2" w:rsidRPr="00E51CEB" w:rsidRDefault="009846A2" w:rsidP="00E44160">
      <w:pPr>
        <w:spacing w:after="0"/>
        <w:rPr>
          <w:rFonts w:asciiTheme="majorHAnsi" w:hAnsiTheme="majorHAnsi" w:cstheme="majorHAnsi"/>
          <w:b/>
          <w:bCs/>
          <w:color w:val="2E74B5" w:themeColor="accent5" w:themeShade="BF"/>
        </w:rPr>
      </w:pPr>
    </w:p>
    <w:tbl>
      <w:tblPr>
        <w:tblStyle w:val="TableGrid"/>
        <w:tblW w:w="15417" w:type="dxa"/>
        <w:tblLayout w:type="fixed"/>
        <w:tblLook w:val="04A0" w:firstRow="1" w:lastRow="0" w:firstColumn="1" w:lastColumn="0" w:noHBand="0" w:noVBand="1"/>
      </w:tblPr>
      <w:tblGrid>
        <w:gridCol w:w="2547"/>
        <w:gridCol w:w="1389"/>
        <w:gridCol w:w="3632"/>
        <w:gridCol w:w="1471"/>
        <w:gridCol w:w="4819"/>
        <w:gridCol w:w="1559"/>
      </w:tblGrid>
      <w:tr w:rsidR="003C6B2D" w:rsidRPr="00E51CEB" w14:paraId="2AA560C3" w14:textId="77777777" w:rsidTr="007B6273">
        <w:tc>
          <w:tcPr>
            <w:tcW w:w="15417" w:type="dxa"/>
            <w:gridSpan w:val="6"/>
            <w:shd w:val="clear" w:color="auto" w:fill="B4C6E7" w:themeFill="accent1" w:themeFillTint="66"/>
            <w:tcMar>
              <w:top w:w="57" w:type="dxa"/>
              <w:bottom w:w="57" w:type="dxa"/>
            </w:tcMar>
          </w:tcPr>
          <w:p w14:paraId="0637EDAB" w14:textId="4CE3D2C5" w:rsidR="003C6B2D" w:rsidRPr="00E51CEB" w:rsidRDefault="003C6B2D" w:rsidP="003C6B2D">
            <w:pPr>
              <w:pStyle w:val="ListParagraph"/>
              <w:numPr>
                <w:ilvl w:val="0"/>
                <w:numId w:val="6"/>
              </w:numPr>
              <w:spacing w:before="40" w:after="40" w:line="240" w:lineRule="auto"/>
              <w:ind w:left="360"/>
              <w:rPr>
                <w:rFonts w:asciiTheme="majorHAnsi" w:hAnsiTheme="majorHAnsi" w:cstheme="majorHAnsi"/>
                <w:b/>
                <w:sz w:val="22"/>
                <w:szCs w:val="22"/>
              </w:rPr>
            </w:pPr>
            <w:r w:rsidRPr="00E51CEB">
              <w:rPr>
                <w:rFonts w:asciiTheme="majorHAnsi" w:hAnsiTheme="majorHAnsi" w:cstheme="majorHAnsi"/>
                <w:b/>
                <w:sz w:val="22"/>
                <w:szCs w:val="22"/>
              </w:rPr>
              <w:t>Summary information</w:t>
            </w:r>
          </w:p>
        </w:tc>
      </w:tr>
      <w:tr w:rsidR="003C6B2D" w:rsidRPr="00E51CEB" w14:paraId="5FD8931B" w14:textId="77777777" w:rsidTr="00CE7F6A">
        <w:tc>
          <w:tcPr>
            <w:tcW w:w="2547" w:type="dxa"/>
            <w:tcMar>
              <w:top w:w="57" w:type="dxa"/>
              <w:bottom w:w="57" w:type="dxa"/>
            </w:tcMar>
          </w:tcPr>
          <w:p w14:paraId="257DCFB0" w14:textId="77777777" w:rsidR="003C6B2D" w:rsidRPr="00E51CEB" w:rsidRDefault="003C6B2D" w:rsidP="00CE7F6A">
            <w:pPr>
              <w:spacing w:before="40" w:after="40"/>
              <w:rPr>
                <w:rFonts w:asciiTheme="majorHAnsi" w:hAnsiTheme="majorHAnsi" w:cstheme="majorHAnsi"/>
                <w:b/>
              </w:rPr>
            </w:pPr>
            <w:r w:rsidRPr="00E51CEB">
              <w:rPr>
                <w:rFonts w:asciiTheme="majorHAnsi" w:hAnsiTheme="majorHAnsi" w:cstheme="majorHAnsi"/>
                <w:b/>
              </w:rPr>
              <w:t>Academic Year</w:t>
            </w:r>
          </w:p>
        </w:tc>
        <w:tc>
          <w:tcPr>
            <w:tcW w:w="1389" w:type="dxa"/>
            <w:tcMar>
              <w:top w:w="57" w:type="dxa"/>
              <w:bottom w:w="57" w:type="dxa"/>
            </w:tcMar>
          </w:tcPr>
          <w:p w14:paraId="66956B47" w14:textId="77777777" w:rsidR="003C6B2D" w:rsidRPr="00E51CEB" w:rsidRDefault="003C6B2D" w:rsidP="00CE7F6A">
            <w:pPr>
              <w:spacing w:before="40" w:after="40"/>
              <w:rPr>
                <w:rFonts w:asciiTheme="majorHAnsi" w:hAnsiTheme="majorHAnsi" w:cstheme="majorHAnsi"/>
              </w:rPr>
            </w:pPr>
            <w:r w:rsidRPr="00E51CEB">
              <w:rPr>
                <w:rFonts w:asciiTheme="majorHAnsi" w:hAnsiTheme="majorHAnsi" w:cstheme="majorHAnsi"/>
              </w:rPr>
              <w:t>2020 - 2021</w:t>
            </w:r>
          </w:p>
        </w:tc>
        <w:tc>
          <w:tcPr>
            <w:tcW w:w="3632" w:type="dxa"/>
          </w:tcPr>
          <w:p w14:paraId="0D41628E" w14:textId="77777777" w:rsidR="003C6B2D" w:rsidRPr="00E51CEB" w:rsidRDefault="003C6B2D" w:rsidP="00CE7F6A">
            <w:pPr>
              <w:spacing w:before="40" w:after="40"/>
              <w:rPr>
                <w:rFonts w:asciiTheme="majorHAnsi" w:hAnsiTheme="majorHAnsi" w:cstheme="majorHAnsi"/>
                <w:highlight w:val="yellow"/>
              </w:rPr>
            </w:pPr>
            <w:r w:rsidRPr="00E51CEB">
              <w:rPr>
                <w:rFonts w:asciiTheme="majorHAnsi" w:hAnsiTheme="majorHAnsi" w:cstheme="majorHAnsi"/>
                <w:b/>
              </w:rPr>
              <w:t>Total PP budget</w:t>
            </w:r>
          </w:p>
        </w:tc>
        <w:tc>
          <w:tcPr>
            <w:tcW w:w="1471" w:type="dxa"/>
          </w:tcPr>
          <w:p w14:paraId="206E9A4F" w14:textId="770D6D96" w:rsidR="003C6B2D" w:rsidRPr="00E51CEB" w:rsidRDefault="003C6B2D" w:rsidP="002C5259">
            <w:pPr>
              <w:spacing w:before="40" w:after="40"/>
              <w:jc w:val="center"/>
              <w:rPr>
                <w:rFonts w:asciiTheme="majorHAnsi" w:hAnsiTheme="majorHAnsi" w:cstheme="majorHAnsi"/>
                <w:highlight w:val="yellow"/>
              </w:rPr>
            </w:pPr>
            <w:r w:rsidRPr="00E51CEB">
              <w:rPr>
                <w:rFonts w:asciiTheme="majorHAnsi" w:hAnsiTheme="majorHAnsi" w:cstheme="majorHAnsi"/>
              </w:rPr>
              <w:t>£</w:t>
            </w:r>
            <w:r w:rsidR="002C5259" w:rsidRPr="00E51CEB">
              <w:rPr>
                <w:rFonts w:asciiTheme="majorHAnsi" w:hAnsiTheme="majorHAnsi" w:cstheme="majorHAnsi"/>
              </w:rPr>
              <w:t>114,000</w:t>
            </w:r>
          </w:p>
        </w:tc>
        <w:tc>
          <w:tcPr>
            <w:tcW w:w="4819" w:type="dxa"/>
          </w:tcPr>
          <w:p w14:paraId="4E228F6E" w14:textId="77777777" w:rsidR="003C6B2D" w:rsidRPr="00E51CEB" w:rsidRDefault="003C6B2D" w:rsidP="00CE7F6A">
            <w:pPr>
              <w:spacing w:before="40" w:after="40"/>
              <w:rPr>
                <w:rFonts w:asciiTheme="majorHAnsi" w:hAnsiTheme="majorHAnsi" w:cstheme="majorHAnsi"/>
              </w:rPr>
            </w:pPr>
            <w:r w:rsidRPr="00E51CEB">
              <w:rPr>
                <w:rFonts w:asciiTheme="majorHAnsi" w:hAnsiTheme="majorHAnsi" w:cstheme="majorHAnsi"/>
                <w:b/>
              </w:rPr>
              <w:t>Date of most recent PP Review</w:t>
            </w:r>
          </w:p>
        </w:tc>
        <w:tc>
          <w:tcPr>
            <w:tcW w:w="1559" w:type="dxa"/>
          </w:tcPr>
          <w:p w14:paraId="1EE55AC9" w14:textId="705D73DD" w:rsidR="003C6B2D" w:rsidRPr="00E51CEB" w:rsidRDefault="002C5259" w:rsidP="00CE7F6A">
            <w:pPr>
              <w:spacing w:before="40" w:after="40"/>
              <w:jc w:val="center"/>
              <w:rPr>
                <w:rFonts w:asciiTheme="majorHAnsi" w:hAnsiTheme="majorHAnsi" w:cstheme="majorHAnsi"/>
              </w:rPr>
            </w:pPr>
            <w:r w:rsidRPr="00E51CEB">
              <w:rPr>
                <w:rFonts w:asciiTheme="majorHAnsi" w:hAnsiTheme="majorHAnsi" w:cstheme="majorHAnsi"/>
              </w:rPr>
              <w:t>June 2018</w:t>
            </w:r>
          </w:p>
        </w:tc>
      </w:tr>
      <w:tr w:rsidR="003C6B2D" w:rsidRPr="00E51CEB" w14:paraId="4B06F4D4" w14:textId="77777777" w:rsidTr="00B327C7">
        <w:tc>
          <w:tcPr>
            <w:tcW w:w="2547" w:type="dxa"/>
            <w:tcMar>
              <w:top w:w="57" w:type="dxa"/>
              <w:bottom w:w="57" w:type="dxa"/>
            </w:tcMar>
          </w:tcPr>
          <w:p w14:paraId="12905498" w14:textId="77777777" w:rsidR="003C6B2D" w:rsidRPr="00E51CEB" w:rsidRDefault="003C6B2D" w:rsidP="00CE7F6A">
            <w:pPr>
              <w:spacing w:before="40" w:after="40"/>
              <w:rPr>
                <w:rFonts w:asciiTheme="majorHAnsi" w:hAnsiTheme="majorHAnsi" w:cstheme="majorHAnsi"/>
              </w:rPr>
            </w:pPr>
            <w:r w:rsidRPr="00E51CEB">
              <w:rPr>
                <w:rFonts w:asciiTheme="majorHAnsi" w:hAnsiTheme="majorHAnsi" w:cstheme="majorHAnsi"/>
                <w:b/>
              </w:rPr>
              <w:t>Total number of pupils</w:t>
            </w:r>
          </w:p>
        </w:tc>
        <w:tc>
          <w:tcPr>
            <w:tcW w:w="1389" w:type="dxa"/>
            <w:shd w:val="clear" w:color="auto" w:fill="auto"/>
            <w:tcMar>
              <w:top w:w="57" w:type="dxa"/>
              <w:bottom w:w="57" w:type="dxa"/>
            </w:tcMar>
          </w:tcPr>
          <w:p w14:paraId="460A0045" w14:textId="7E12BAD3" w:rsidR="003C6B2D" w:rsidRPr="00E51CEB" w:rsidRDefault="00B327C7" w:rsidP="00CE7F6A">
            <w:pPr>
              <w:spacing w:before="40" w:after="40"/>
              <w:jc w:val="center"/>
              <w:rPr>
                <w:rFonts w:asciiTheme="majorHAnsi" w:hAnsiTheme="majorHAnsi" w:cstheme="majorHAnsi"/>
              </w:rPr>
            </w:pPr>
            <w:r w:rsidRPr="00E51CEB">
              <w:rPr>
                <w:rFonts w:asciiTheme="majorHAnsi" w:hAnsiTheme="majorHAnsi" w:cstheme="majorHAnsi"/>
              </w:rPr>
              <w:t xml:space="preserve">449 </w:t>
            </w:r>
            <w:r w:rsidR="003C6B2D" w:rsidRPr="00E51CEB">
              <w:rPr>
                <w:rFonts w:asciiTheme="majorHAnsi" w:hAnsiTheme="majorHAnsi" w:cstheme="majorHAnsi"/>
              </w:rPr>
              <w:t>pupils</w:t>
            </w:r>
          </w:p>
        </w:tc>
        <w:tc>
          <w:tcPr>
            <w:tcW w:w="3632" w:type="dxa"/>
          </w:tcPr>
          <w:p w14:paraId="08B921A0" w14:textId="77777777" w:rsidR="003C6B2D" w:rsidRPr="00E51CEB" w:rsidRDefault="003C6B2D" w:rsidP="00CE7F6A">
            <w:pPr>
              <w:spacing w:before="40" w:after="40"/>
              <w:rPr>
                <w:rFonts w:asciiTheme="majorHAnsi" w:hAnsiTheme="majorHAnsi" w:cstheme="majorHAnsi"/>
              </w:rPr>
            </w:pPr>
            <w:r w:rsidRPr="00E51CEB">
              <w:rPr>
                <w:rFonts w:asciiTheme="majorHAnsi" w:hAnsiTheme="majorHAnsi" w:cstheme="majorHAnsi"/>
                <w:b/>
              </w:rPr>
              <w:t>Number of pupils eligible for PP</w:t>
            </w:r>
          </w:p>
        </w:tc>
        <w:tc>
          <w:tcPr>
            <w:tcW w:w="1471" w:type="dxa"/>
            <w:shd w:val="clear" w:color="auto" w:fill="auto"/>
          </w:tcPr>
          <w:p w14:paraId="414BA056" w14:textId="2DD45785" w:rsidR="003C6B2D" w:rsidRPr="00E51CEB" w:rsidRDefault="00B327C7" w:rsidP="00CE7F6A">
            <w:pPr>
              <w:spacing w:before="40" w:after="40"/>
              <w:jc w:val="center"/>
              <w:rPr>
                <w:rFonts w:asciiTheme="majorHAnsi" w:hAnsiTheme="majorHAnsi" w:cstheme="majorHAnsi"/>
              </w:rPr>
            </w:pPr>
            <w:r w:rsidRPr="00E51CEB">
              <w:rPr>
                <w:rFonts w:asciiTheme="majorHAnsi" w:hAnsiTheme="majorHAnsi" w:cstheme="majorHAnsi"/>
              </w:rPr>
              <w:t>66</w:t>
            </w:r>
            <w:r w:rsidR="003C6B2D" w:rsidRPr="00E51CEB">
              <w:rPr>
                <w:rFonts w:asciiTheme="majorHAnsi" w:hAnsiTheme="majorHAnsi" w:cstheme="majorHAnsi"/>
              </w:rPr>
              <w:t xml:space="preserve"> pupils</w:t>
            </w:r>
          </w:p>
        </w:tc>
        <w:tc>
          <w:tcPr>
            <w:tcW w:w="4819" w:type="dxa"/>
          </w:tcPr>
          <w:p w14:paraId="0D52D957" w14:textId="77777777" w:rsidR="003C6B2D" w:rsidRPr="00E51CEB" w:rsidRDefault="003C6B2D" w:rsidP="00CE7F6A">
            <w:pPr>
              <w:spacing w:before="40" w:after="40"/>
              <w:rPr>
                <w:rFonts w:asciiTheme="majorHAnsi" w:hAnsiTheme="majorHAnsi" w:cstheme="majorHAnsi"/>
              </w:rPr>
            </w:pPr>
            <w:r w:rsidRPr="00E51CEB">
              <w:rPr>
                <w:rFonts w:asciiTheme="majorHAnsi" w:hAnsiTheme="majorHAnsi" w:cstheme="majorHAnsi"/>
                <w:b/>
              </w:rPr>
              <w:t>Date for next internal review of this strategy</w:t>
            </w:r>
          </w:p>
        </w:tc>
        <w:tc>
          <w:tcPr>
            <w:tcW w:w="1559" w:type="dxa"/>
          </w:tcPr>
          <w:p w14:paraId="3E6886C4" w14:textId="6F20679E" w:rsidR="003C6B2D" w:rsidRPr="00E51CEB" w:rsidRDefault="002C5259" w:rsidP="00CE7F6A">
            <w:pPr>
              <w:spacing w:before="40" w:after="40"/>
              <w:jc w:val="center"/>
              <w:rPr>
                <w:rFonts w:asciiTheme="majorHAnsi" w:hAnsiTheme="majorHAnsi" w:cstheme="majorHAnsi"/>
              </w:rPr>
            </w:pPr>
            <w:r w:rsidRPr="00E51CEB">
              <w:rPr>
                <w:rFonts w:asciiTheme="majorHAnsi" w:hAnsiTheme="majorHAnsi" w:cstheme="majorHAnsi"/>
              </w:rPr>
              <w:t>January 2021</w:t>
            </w:r>
          </w:p>
        </w:tc>
      </w:tr>
    </w:tbl>
    <w:p w14:paraId="57F1524B" w14:textId="5968445A" w:rsidR="009846A2" w:rsidRDefault="009846A2" w:rsidP="00E44160">
      <w:pPr>
        <w:spacing w:after="0"/>
        <w:rPr>
          <w:rFonts w:asciiTheme="majorHAnsi" w:hAnsiTheme="majorHAnsi" w:cstheme="majorHAnsi"/>
          <w:b/>
          <w:bCs/>
          <w:color w:val="2E74B5" w:themeColor="accent5" w:themeShade="BF"/>
        </w:rPr>
      </w:pPr>
    </w:p>
    <w:p w14:paraId="10131AB9" w14:textId="47F4DF82" w:rsidR="00C26C09" w:rsidRDefault="00C26C09" w:rsidP="00E44160">
      <w:pPr>
        <w:spacing w:after="0"/>
        <w:rPr>
          <w:rFonts w:asciiTheme="majorHAnsi" w:hAnsiTheme="majorHAnsi" w:cstheme="majorHAnsi"/>
          <w:b/>
          <w:bCs/>
          <w:color w:val="2E74B5" w:themeColor="accent5" w:themeShade="BF"/>
        </w:rPr>
      </w:pPr>
    </w:p>
    <w:tbl>
      <w:tblPr>
        <w:tblStyle w:val="TableGrid"/>
        <w:tblW w:w="15417" w:type="dxa"/>
        <w:tblLook w:val="04A0" w:firstRow="1" w:lastRow="0" w:firstColumn="1" w:lastColumn="0" w:noHBand="0" w:noVBand="1"/>
      </w:tblPr>
      <w:tblGrid>
        <w:gridCol w:w="7708"/>
        <w:gridCol w:w="7709"/>
      </w:tblGrid>
      <w:tr w:rsidR="00C26C09" w:rsidRPr="00BC698F" w14:paraId="34ED8123" w14:textId="77777777" w:rsidTr="006169C5">
        <w:tc>
          <w:tcPr>
            <w:tcW w:w="15417" w:type="dxa"/>
            <w:gridSpan w:val="2"/>
            <w:shd w:val="clear" w:color="auto" w:fill="B4C6E7" w:themeFill="accent1" w:themeFillTint="66"/>
            <w:tcMar>
              <w:top w:w="57" w:type="dxa"/>
              <w:bottom w:w="57" w:type="dxa"/>
            </w:tcMar>
          </w:tcPr>
          <w:p w14:paraId="431FC5A1" w14:textId="27BDB686" w:rsidR="00C26C09" w:rsidRPr="00AB0427" w:rsidRDefault="00C26C09" w:rsidP="00C26C09">
            <w:pPr>
              <w:pStyle w:val="ListParagraph"/>
              <w:numPr>
                <w:ilvl w:val="0"/>
                <w:numId w:val="5"/>
              </w:numPr>
              <w:spacing w:before="40" w:after="40" w:line="240" w:lineRule="auto"/>
              <w:ind w:left="284" w:hanging="284"/>
              <w:contextualSpacing w:val="0"/>
              <w:rPr>
                <w:rFonts w:asciiTheme="majorHAnsi" w:hAnsiTheme="majorHAnsi" w:cstheme="majorHAnsi"/>
                <w:b/>
              </w:rPr>
            </w:pPr>
            <w:r w:rsidRPr="00043F6A">
              <w:rPr>
                <w:rFonts w:asciiTheme="majorHAnsi" w:hAnsiTheme="majorHAnsi" w:cstheme="majorHAnsi"/>
                <w:b/>
                <w:highlight w:val="yellow"/>
              </w:rPr>
              <w:t xml:space="preserve">No national data 2019-2020 due to </w:t>
            </w:r>
            <w:bookmarkStart w:id="0" w:name="_GoBack"/>
            <w:bookmarkEnd w:id="0"/>
            <w:r w:rsidRPr="00D6696D">
              <w:rPr>
                <w:rFonts w:asciiTheme="majorHAnsi" w:hAnsiTheme="majorHAnsi" w:cstheme="majorHAnsi"/>
                <w:b/>
                <w:highlight w:val="yellow"/>
              </w:rPr>
              <w:t xml:space="preserve">COVID19.  </w:t>
            </w:r>
            <w:r w:rsidR="00D6696D" w:rsidRPr="00D6696D">
              <w:rPr>
                <w:rFonts w:asciiTheme="majorHAnsi" w:hAnsiTheme="majorHAnsi" w:cstheme="majorHAnsi"/>
                <w:b/>
                <w:highlight w:val="yellow"/>
              </w:rPr>
              <w:t xml:space="preserve">See below for </w:t>
            </w:r>
            <w:r w:rsidRPr="00D6696D">
              <w:rPr>
                <w:rFonts w:asciiTheme="majorHAnsi" w:hAnsiTheme="majorHAnsi" w:cstheme="majorHAnsi"/>
                <w:b/>
                <w:highlight w:val="yellow"/>
              </w:rPr>
              <w:t xml:space="preserve">Spring 2 data, prior to </w:t>
            </w:r>
            <w:r w:rsidR="00D6696D" w:rsidRPr="00D6696D">
              <w:rPr>
                <w:rFonts w:asciiTheme="majorHAnsi" w:hAnsiTheme="majorHAnsi" w:cstheme="majorHAnsi"/>
                <w:b/>
                <w:highlight w:val="yellow"/>
              </w:rPr>
              <w:t xml:space="preserve">March 2020 </w:t>
            </w:r>
            <w:r w:rsidRPr="00D6696D">
              <w:rPr>
                <w:rFonts w:asciiTheme="majorHAnsi" w:hAnsiTheme="majorHAnsi" w:cstheme="majorHAnsi"/>
                <w:b/>
                <w:highlight w:val="yellow"/>
              </w:rPr>
              <w:t>lockdown</w:t>
            </w:r>
            <w:r w:rsidR="00D6696D" w:rsidRPr="00D6696D">
              <w:rPr>
                <w:rFonts w:asciiTheme="majorHAnsi" w:hAnsiTheme="majorHAnsi" w:cstheme="majorHAnsi"/>
                <w:b/>
                <w:highlight w:val="yellow"/>
              </w:rPr>
              <w:t>.</w:t>
            </w:r>
          </w:p>
        </w:tc>
      </w:tr>
      <w:tr w:rsidR="00C26C09" w:rsidRPr="00BC698F" w14:paraId="30D19978" w14:textId="77777777" w:rsidTr="006169C5">
        <w:tc>
          <w:tcPr>
            <w:tcW w:w="7708" w:type="dxa"/>
            <w:tcMar>
              <w:top w:w="57" w:type="dxa"/>
              <w:bottom w:w="57" w:type="dxa"/>
            </w:tcMar>
          </w:tcPr>
          <w:p w14:paraId="167FF8C7" w14:textId="77777777" w:rsidR="00C26C09" w:rsidRPr="0021137F" w:rsidRDefault="00C26C09" w:rsidP="006169C5">
            <w:pPr>
              <w:pStyle w:val="ListParagraph"/>
              <w:spacing w:before="80" w:after="40"/>
              <w:ind w:left="0"/>
              <w:jc w:val="both"/>
              <w:rPr>
                <w:rFonts w:asciiTheme="majorHAnsi" w:hAnsiTheme="majorHAnsi" w:cstheme="majorHAnsi"/>
                <w:b/>
              </w:rPr>
            </w:pPr>
            <w:r w:rsidRPr="0021137F">
              <w:rPr>
                <w:rFonts w:asciiTheme="majorHAnsi" w:hAnsiTheme="majorHAnsi" w:cstheme="majorHAnsi"/>
                <w:b/>
              </w:rPr>
              <w:t>Year 1 – Spring 2 data, prior to lockdown</w:t>
            </w:r>
          </w:p>
          <w:tbl>
            <w:tblPr>
              <w:tblStyle w:val="TableGrid"/>
              <w:tblW w:w="0" w:type="dxa"/>
              <w:tblLook w:val="04A0" w:firstRow="1" w:lastRow="0" w:firstColumn="1" w:lastColumn="0" w:noHBand="0" w:noVBand="1"/>
            </w:tblPr>
            <w:tblGrid>
              <w:gridCol w:w="1248"/>
              <w:gridCol w:w="1248"/>
              <w:gridCol w:w="1443"/>
              <w:gridCol w:w="1540"/>
              <w:gridCol w:w="1252"/>
            </w:tblGrid>
            <w:tr w:rsidR="00C26C09" w:rsidRPr="0021137F" w14:paraId="585F7017" w14:textId="77777777" w:rsidTr="006169C5">
              <w:trPr>
                <w:trHeight w:val="145"/>
              </w:trPr>
              <w:tc>
                <w:tcPr>
                  <w:tcW w:w="1248" w:type="dxa"/>
                  <w:vMerge w:val="restart"/>
                  <w:tcBorders>
                    <w:top w:val="single" w:sz="4" w:space="0" w:color="auto"/>
                    <w:left w:val="single" w:sz="4" w:space="0" w:color="auto"/>
                    <w:bottom w:val="single" w:sz="4" w:space="0" w:color="auto"/>
                    <w:right w:val="single" w:sz="4" w:space="0" w:color="auto"/>
                  </w:tcBorders>
                  <w:hideMark/>
                </w:tcPr>
                <w:p w14:paraId="4677B4B2" w14:textId="77777777" w:rsidR="00C26C09" w:rsidRPr="0021137F" w:rsidRDefault="00C26C09" w:rsidP="006169C5">
                  <w:pPr>
                    <w:jc w:val="center"/>
                    <w:rPr>
                      <w:rFonts w:asciiTheme="majorHAnsi" w:hAnsiTheme="majorHAnsi" w:cstheme="majorHAnsi"/>
                    </w:rPr>
                  </w:pPr>
                  <w:r w:rsidRPr="0021137F">
                    <w:rPr>
                      <w:rFonts w:asciiTheme="majorHAnsi" w:hAnsiTheme="majorHAnsi" w:cstheme="majorHAnsi"/>
                    </w:rPr>
                    <w:t>Year 1</w:t>
                  </w:r>
                </w:p>
              </w:tc>
              <w:tc>
                <w:tcPr>
                  <w:tcW w:w="5483" w:type="dxa"/>
                  <w:gridSpan w:val="4"/>
                  <w:tcBorders>
                    <w:top w:val="single" w:sz="4" w:space="0" w:color="auto"/>
                    <w:left w:val="single" w:sz="4" w:space="0" w:color="auto"/>
                    <w:bottom w:val="single" w:sz="4" w:space="0" w:color="auto"/>
                    <w:right w:val="single" w:sz="4" w:space="0" w:color="auto"/>
                  </w:tcBorders>
                  <w:hideMark/>
                </w:tcPr>
                <w:p w14:paraId="795BF8A9" w14:textId="77777777" w:rsidR="00C26C09" w:rsidRPr="0021137F" w:rsidRDefault="00C26C09" w:rsidP="006169C5">
                  <w:pPr>
                    <w:jc w:val="center"/>
                    <w:rPr>
                      <w:rFonts w:asciiTheme="majorHAnsi" w:hAnsiTheme="majorHAnsi" w:cstheme="majorHAnsi"/>
                    </w:rPr>
                  </w:pPr>
                  <w:r w:rsidRPr="0021137F">
                    <w:rPr>
                      <w:rFonts w:asciiTheme="majorHAnsi" w:hAnsiTheme="majorHAnsi" w:cstheme="majorHAnsi"/>
                    </w:rPr>
                    <w:t>Pupil Premium</w:t>
                  </w:r>
                </w:p>
              </w:tc>
            </w:tr>
            <w:tr w:rsidR="00C26C09" w:rsidRPr="0021137F" w14:paraId="53247FF3" w14:textId="77777777" w:rsidTr="006169C5">
              <w:trPr>
                <w:trHeight w:val="145"/>
              </w:trPr>
              <w:tc>
                <w:tcPr>
                  <w:tcW w:w="1248" w:type="dxa"/>
                  <w:vMerge/>
                  <w:tcBorders>
                    <w:top w:val="single" w:sz="4" w:space="0" w:color="auto"/>
                    <w:left w:val="single" w:sz="4" w:space="0" w:color="auto"/>
                    <w:bottom w:val="single" w:sz="4" w:space="0" w:color="auto"/>
                    <w:right w:val="single" w:sz="4" w:space="0" w:color="auto"/>
                  </w:tcBorders>
                  <w:vAlign w:val="center"/>
                  <w:hideMark/>
                </w:tcPr>
                <w:p w14:paraId="605C1691" w14:textId="77777777" w:rsidR="00C26C09" w:rsidRPr="0021137F" w:rsidRDefault="00C26C09" w:rsidP="006169C5">
                  <w:pPr>
                    <w:rPr>
                      <w:rFonts w:asciiTheme="majorHAnsi" w:hAnsiTheme="majorHAnsi" w:cstheme="majorHAnsi"/>
                    </w:rPr>
                  </w:pPr>
                </w:p>
              </w:tc>
              <w:tc>
                <w:tcPr>
                  <w:tcW w:w="2691" w:type="dxa"/>
                  <w:gridSpan w:val="2"/>
                  <w:tcBorders>
                    <w:top w:val="single" w:sz="4" w:space="0" w:color="auto"/>
                    <w:left w:val="single" w:sz="4" w:space="0" w:color="auto"/>
                    <w:bottom w:val="single" w:sz="4" w:space="0" w:color="auto"/>
                    <w:right w:val="single" w:sz="4" w:space="0" w:color="auto"/>
                  </w:tcBorders>
                  <w:hideMark/>
                </w:tcPr>
                <w:p w14:paraId="47DAAE50" w14:textId="77777777" w:rsidR="00C26C09" w:rsidRPr="0021137F" w:rsidRDefault="00C26C09" w:rsidP="006169C5">
                  <w:pPr>
                    <w:jc w:val="center"/>
                    <w:rPr>
                      <w:rFonts w:asciiTheme="majorHAnsi" w:hAnsiTheme="majorHAnsi" w:cstheme="majorHAnsi"/>
                    </w:rPr>
                  </w:pPr>
                  <w:r w:rsidRPr="0021137F">
                    <w:rPr>
                      <w:rFonts w:asciiTheme="majorHAnsi" w:hAnsiTheme="majorHAnsi" w:cstheme="majorHAnsi"/>
                    </w:rPr>
                    <w:t>Attainment</w:t>
                  </w:r>
                </w:p>
              </w:tc>
              <w:tc>
                <w:tcPr>
                  <w:tcW w:w="2792" w:type="dxa"/>
                  <w:gridSpan w:val="2"/>
                  <w:tcBorders>
                    <w:top w:val="single" w:sz="4" w:space="0" w:color="auto"/>
                    <w:left w:val="single" w:sz="4" w:space="0" w:color="auto"/>
                    <w:bottom w:val="single" w:sz="4" w:space="0" w:color="auto"/>
                    <w:right w:val="single" w:sz="4" w:space="0" w:color="auto"/>
                  </w:tcBorders>
                  <w:hideMark/>
                </w:tcPr>
                <w:p w14:paraId="2B5E13A6" w14:textId="77777777" w:rsidR="00C26C09" w:rsidRPr="0021137F" w:rsidRDefault="00C26C09" w:rsidP="006169C5">
                  <w:pPr>
                    <w:jc w:val="center"/>
                    <w:rPr>
                      <w:rFonts w:asciiTheme="majorHAnsi" w:hAnsiTheme="majorHAnsi" w:cstheme="majorHAnsi"/>
                    </w:rPr>
                  </w:pPr>
                  <w:r w:rsidRPr="0021137F">
                    <w:rPr>
                      <w:rFonts w:asciiTheme="majorHAnsi" w:hAnsiTheme="majorHAnsi" w:cstheme="majorHAnsi"/>
                    </w:rPr>
                    <w:t>Progress</w:t>
                  </w:r>
                </w:p>
              </w:tc>
            </w:tr>
            <w:tr w:rsidR="00C26C09" w:rsidRPr="0021137F" w14:paraId="44A55082" w14:textId="77777777" w:rsidTr="006169C5">
              <w:trPr>
                <w:trHeight w:val="146"/>
              </w:trPr>
              <w:tc>
                <w:tcPr>
                  <w:tcW w:w="1248" w:type="dxa"/>
                  <w:vMerge/>
                  <w:tcBorders>
                    <w:top w:val="single" w:sz="4" w:space="0" w:color="auto"/>
                    <w:left w:val="single" w:sz="4" w:space="0" w:color="auto"/>
                    <w:bottom w:val="single" w:sz="4" w:space="0" w:color="auto"/>
                    <w:right w:val="single" w:sz="4" w:space="0" w:color="auto"/>
                  </w:tcBorders>
                  <w:vAlign w:val="center"/>
                  <w:hideMark/>
                </w:tcPr>
                <w:p w14:paraId="3A4D7368" w14:textId="77777777" w:rsidR="00C26C09" w:rsidRPr="0021137F" w:rsidRDefault="00C26C09" w:rsidP="006169C5">
                  <w:pPr>
                    <w:rPr>
                      <w:rFonts w:asciiTheme="majorHAnsi" w:hAnsiTheme="majorHAnsi" w:cstheme="majorHAnsi"/>
                    </w:rPr>
                  </w:pPr>
                </w:p>
              </w:tc>
              <w:tc>
                <w:tcPr>
                  <w:tcW w:w="1248" w:type="dxa"/>
                  <w:tcBorders>
                    <w:top w:val="single" w:sz="4" w:space="0" w:color="auto"/>
                    <w:left w:val="single" w:sz="4" w:space="0" w:color="auto"/>
                    <w:bottom w:val="single" w:sz="4" w:space="0" w:color="auto"/>
                    <w:right w:val="single" w:sz="4" w:space="0" w:color="auto"/>
                  </w:tcBorders>
                  <w:hideMark/>
                </w:tcPr>
                <w:p w14:paraId="4851265C" w14:textId="77777777" w:rsidR="00C26C09" w:rsidRPr="0021137F" w:rsidRDefault="00C26C09" w:rsidP="006169C5">
                  <w:pPr>
                    <w:jc w:val="center"/>
                    <w:rPr>
                      <w:rFonts w:asciiTheme="majorHAnsi" w:hAnsiTheme="majorHAnsi" w:cstheme="majorHAnsi"/>
                    </w:rPr>
                  </w:pPr>
                  <w:r w:rsidRPr="0021137F">
                    <w:rPr>
                      <w:rFonts w:asciiTheme="majorHAnsi" w:hAnsiTheme="majorHAnsi" w:cstheme="majorHAnsi"/>
                    </w:rPr>
                    <w:t>EXP+</w:t>
                  </w:r>
                </w:p>
              </w:tc>
              <w:tc>
                <w:tcPr>
                  <w:tcW w:w="1443" w:type="dxa"/>
                  <w:tcBorders>
                    <w:top w:val="single" w:sz="4" w:space="0" w:color="auto"/>
                    <w:left w:val="single" w:sz="4" w:space="0" w:color="auto"/>
                    <w:bottom w:val="single" w:sz="4" w:space="0" w:color="auto"/>
                    <w:right w:val="single" w:sz="4" w:space="0" w:color="auto"/>
                  </w:tcBorders>
                  <w:hideMark/>
                </w:tcPr>
                <w:p w14:paraId="6C397F7F" w14:textId="77777777" w:rsidR="00C26C09" w:rsidRPr="0021137F" w:rsidRDefault="00C26C09" w:rsidP="006169C5">
                  <w:pPr>
                    <w:jc w:val="center"/>
                    <w:rPr>
                      <w:rFonts w:asciiTheme="majorHAnsi" w:hAnsiTheme="majorHAnsi" w:cstheme="majorHAnsi"/>
                    </w:rPr>
                  </w:pPr>
                  <w:r w:rsidRPr="0021137F">
                    <w:rPr>
                      <w:rFonts w:asciiTheme="majorHAnsi" w:hAnsiTheme="majorHAnsi" w:cstheme="majorHAnsi"/>
                    </w:rPr>
                    <w:t>GD</w:t>
                  </w:r>
                </w:p>
              </w:tc>
              <w:tc>
                <w:tcPr>
                  <w:tcW w:w="1540" w:type="dxa"/>
                  <w:tcBorders>
                    <w:top w:val="single" w:sz="4" w:space="0" w:color="auto"/>
                    <w:left w:val="single" w:sz="4" w:space="0" w:color="auto"/>
                    <w:bottom w:val="single" w:sz="4" w:space="0" w:color="auto"/>
                    <w:right w:val="single" w:sz="4" w:space="0" w:color="auto"/>
                  </w:tcBorders>
                  <w:hideMark/>
                </w:tcPr>
                <w:p w14:paraId="74DD1070" w14:textId="77777777" w:rsidR="00C26C09" w:rsidRPr="0021137F" w:rsidRDefault="00C26C09" w:rsidP="006169C5">
                  <w:pPr>
                    <w:jc w:val="center"/>
                    <w:rPr>
                      <w:rFonts w:asciiTheme="majorHAnsi" w:hAnsiTheme="majorHAnsi" w:cstheme="majorHAnsi"/>
                    </w:rPr>
                  </w:pPr>
                  <w:r w:rsidRPr="0021137F">
                    <w:rPr>
                      <w:rFonts w:asciiTheme="majorHAnsi" w:hAnsiTheme="majorHAnsi" w:cstheme="majorHAnsi"/>
                    </w:rPr>
                    <w:t>EXP+</w:t>
                  </w:r>
                </w:p>
              </w:tc>
              <w:tc>
                <w:tcPr>
                  <w:tcW w:w="1252" w:type="dxa"/>
                  <w:tcBorders>
                    <w:top w:val="single" w:sz="4" w:space="0" w:color="auto"/>
                    <w:left w:val="single" w:sz="4" w:space="0" w:color="auto"/>
                    <w:bottom w:val="single" w:sz="4" w:space="0" w:color="auto"/>
                    <w:right w:val="single" w:sz="4" w:space="0" w:color="auto"/>
                  </w:tcBorders>
                  <w:hideMark/>
                </w:tcPr>
                <w:p w14:paraId="5FCC88B4" w14:textId="77777777" w:rsidR="00C26C09" w:rsidRPr="0021137F" w:rsidRDefault="00C26C09" w:rsidP="006169C5">
                  <w:pPr>
                    <w:jc w:val="center"/>
                    <w:rPr>
                      <w:rFonts w:asciiTheme="majorHAnsi" w:hAnsiTheme="majorHAnsi" w:cstheme="majorHAnsi"/>
                    </w:rPr>
                  </w:pPr>
                  <w:r w:rsidRPr="0021137F">
                    <w:rPr>
                      <w:rFonts w:asciiTheme="majorHAnsi" w:hAnsiTheme="majorHAnsi" w:cstheme="majorHAnsi"/>
                    </w:rPr>
                    <w:t>&gt;EXP</w:t>
                  </w:r>
                </w:p>
              </w:tc>
            </w:tr>
            <w:tr w:rsidR="00C26C09" w:rsidRPr="0021137F" w14:paraId="74C203E0" w14:textId="77777777" w:rsidTr="006169C5">
              <w:trPr>
                <w:trHeight w:val="145"/>
              </w:trPr>
              <w:tc>
                <w:tcPr>
                  <w:tcW w:w="1248" w:type="dxa"/>
                  <w:tcBorders>
                    <w:top w:val="single" w:sz="4" w:space="0" w:color="auto"/>
                    <w:left w:val="single" w:sz="4" w:space="0" w:color="auto"/>
                    <w:bottom w:val="single" w:sz="4" w:space="0" w:color="auto"/>
                    <w:right w:val="single" w:sz="4" w:space="0" w:color="auto"/>
                  </w:tcBorders>
                  <w:hideMark/>
                </w:tcPr>
                <w:p w14:paraId="150E7361" w14:textId="77777777" w:rsidR="00C26C09" w:rsidRPr="0021137F" w:rsidRDefault="00C26C09" w:rsidP="006169C5">
                  <w:pPr>
                    <w:jc w:val="center"/>
                    <w:rPr>
                      <w:rFonts w:asciiTheme="majorHAnsi" w:hAnsiTheme="majorHAnsi" w:cstheme="majorHAnsi"/>
                    </w:rPr>
                  </w:pPr>
                  <w:r w:rsidRPr="0021137F">
                    <w:rPr>
                      <w:rFonts w:asciiTheme="majorHAnsi" w:hAnsiTheme="majorHAnsi" w:cstheme="majorHAnsi"/>
                    </w:rPr>
                    <w:t>Reading</w:t>
                  </w:r>
                </w:p>
              </w:tc>
              <w:tc>
                <w:tcPr>
                  <w:tcW w:w="1248" w:type="dxa"/>
                  <w:tcBorders>
                    <w:top w:val="single" w:sz="4" w:space="0" w:color="auto"/>
                    <w:left w:val="single" w:sz="4" w:space="0" w:color="auto"/>
                    <w:bottom w:val="single" w:sz="4" w:space="0" w:color="auto"/>
                    <w:right w:val="single" w:sz="4" w:space="0" w:color="auto"/>
                  </w:tcBorders>
                  <w:hideMark/>
                </w:tcPr>
                <w:p w14:paraId="666D1625" w14:textId="77777777" w:rsidR="00C26C09" w:rsidRPr="0021137F" w:rsidRDefault="00C26C09" w:rsidP="006169C5">
                  <w:pPr>
                    <w:jc w:val="center"/>
                    <w:rPr>
                      <w:rFonts w:asciiTheme="majorHAnsi" w:hAnsiTheme="majorHAnsi" w:cstheme="majorHAnsi"/>
                    </w:rPr>
                  </w:pPr>
                  <w:r w:rsidRPr="0021137F">
                    <w:rPr>
                      <w:rFonts w:asciiTheme="majorHAnsi" w:hAnsiTheme="majorHAnsi" w:cstheme="majorHAnsi"/>
                    </w:rPr>
                    <w:t>71%</w:t>
                  </w:r>
                </w:p>
              </w:tc>
              <w:tc>
                <w:tcPr>
                  <w:tcW w:w="1443" w:type="dxa"/>
                  <w:tcBorders>
                    <w:top w:val="single" w:sz="4" w:space="0" w:color="auto"/>
                    <w:left w:val="single" w:sz="4" w:space="0" w:color="auto"/>
                    <w:bottom w:val="single" w:sz="4" w:space="0" w:color="auto"/>
                    <w:right w:val="single" w:sz="4" w:space="0" w:color="auto"/>
                  </w:tcBorders>
                  <w:hideMark/>
                </w:tcPr>
                <w:p w14:paraId="01F77558" w14:textId="77777777" w:rsidR="00C26C09" w:rsidRPr="0021137F" w:rsidRDefault="00C26C09" w:rsidP="006169C5">
                  <w:pPr>
                    <w:jc w:val="center"/>
                    <w:rPr>
                      <w:rFonts w:asciiTheme="majorHAnsi" w:hAnsiTheme="majorHAnsi" w:cstheme="majorHAnsi"/>
                    </w:rPr>
                  </w:pPr>
                  <w:r w:rsidRPr="0021137F">
                    <w:rPr>
                      <w:rFonts w:asciiTheme="majorHAnsi" w:hAnsiTheme="majorHAnsi" w:cstheme="majorHAnsi"/>
                    </w:rPr>
                    <w:t>0%</w:t>
                  </w:r>
                </w:p>
              </w:tc>
              <w:tc>
                <w:tcPr>
                  <w:tcW w:w="1540" w:type="dxa"/>
                  <w:tcBorders>
                    <w:top w:val="single" w:sz="4" w:space="0" w:color="auto"/>
                    <w:left w:val="single" w:sz="4" w:space="0" w:color="auto"/>
                    <w:bottom w:val="single" w:sz="4" w:space="0" w:color="auto"/>
                    <w:right w:val="single" w:sz="4" w:space="0" w:color="auto"/>
                  </w:tcBorders>
                  <w:hideMark/>
                </w:tcPr>
                <w:p w14:paraId="0D5D53AA" w14:textId="77777777" w:rsidR="00C26C09" w:rsidRPr="0021137F" w:rsidRDefault="00C26C09" w:rsidP="006169C5">
                  <w:pPr>
                    <w:jc w:val="center"/>
                    <w:rPr>
                      <w:rFonts w:asciiTheme="majorHAnsi" w:hAnsiTheme="majorHAnsi" w:cstheme="majorHAnsi"/>
                    </w:rPr>
                  </w:pPr>
                  <w:r w:rsidRPr="0021137F">
                    <w:rPr>
                      <w:rFonts w:asciiTheme="majorHAnsi" w:hAnsiTheme="majorHAnsi" w:cstheme="majorHAnsi"/>
                    </w:rPr>
                    <w:t>86%</w:t>
                  </w:r>
                </w:p>
              </w:tc>
              <w:tc>
                <w:tcPr>
                  <w:tcW w:w="1252" w:type="dxa"/>
                  <w:tcBorders>
                    <w:top w:val="single" w:sz="4" w:space="0" w:color="auto"/>
                    <w:left w:val="single" w:sz="4" w:space="0" w:color="auto"/>
                    <w:bottom w:val="single" w:sz="4" w:space="0" w:color="auto"/>
                    <w:right w:val="single" w:sz="4" w:space="0" w:color="auto"/>
                  </w:tcBorders>
                  <w:hideMark/>
                </w:tcPr>
                <w:p w14:paraId="505F580E" w14:textId="77777777" w:rsidR="00C26C09" w:rsidRPr="0021137F" w:rsidRDefault="00C26C09" w:rsidP="006169C5">
                  <w:pPr>
                    <w:jc w:val="center"/>
                    <w:rPr>
                      <w:rFonts w:asciiTheme="majorHAnsi" w:hAnsiTheme="majorHAnsi" w:cstheme="majorHAnsi"/>
                    </w:rPr>
                  </w:pPr>
                  <w:r w:rsidRPr="0021137F">
                    <w:rPr>
                      <w:rFonts w:asciiTheme="majorHAnsi" w:hAnsiTheme="majorHAnsi" w:cstheme="majorHAnsi"/>
                    </w:rPr>
                    <w:t>14%</w:t>
                  </w:r>
                </w:p>
              </w:tc>
            </w:tr>
            <w:tr w:rsidR="00C26C09" w:rsidRPr="0021137F" w14:paraId="2B635432" w14:textId="77777777" w:rsidTr="006169C5">
              <w:trPr>
                <w:trHeight w:val="146"/>
              </w:trPr>
              <w:tc>
                <w:tcPr>
                  <w:tcW w:w="1248" w:type="dxa"/>
                  <w:tcBorders>
                    <w:top w:val="single" w:sz="4" w:space="0" w:color="auto"/>
                    <w:left w:val="single" w:sz="4" w:space="0" w:color="auto"/>
                    <w:bottom w:val="single" w:sz="4" w:space="0" w:color="auto"/>
                    <w:right w:val="single" w:sz="4" w:space="0" w:color="auto"/>
                  </w:tcBorders>
                  <w:hideMark/>
                </w:tcPr>
                <w:p w14:paraId="521B8CB4" w14:textId="77777777" w:rsidR="00C26C09" w:rsidRPr="0021137F" w:rsidRDefault="00C26C09" w:rsidP="006169C5">
                  <w:pPr>
                    <w:jc w:val="center"/>
                    <w:rPr>
                      <w:rFonts w:asciiTheme="majorHAnsi" w:hAnsiTheme="majorHAnsi" w:cstheme="majorHAnsi"/>
                    </w:rPr>
                  </w:pPr>
                  <w:r w:rsidRPr="0021137F">
                    <w:rPr>
                      <w:rFonts w:asciiTheme="majorHAnsi" w:hAnsiTheme="majorHAnsi" w:cstheme="majorHAnsi"/>
                    </w:rPr>
                    <w:t>Writing</w:t>
                  </w:r>
                </w:p>
              </w:tc>
              <w:tc>
                <w:tcPr>
                  <w:tcW w:w="1248" w:type="dxa"/>
                  <w:tcBorders>
                    <w:top w:val="single" w:sz="4" w:space="0" w:color="auto"/>
                    <w:left w:val="single" w:sz="4" w:space="0" w:color="auto"/>
                    <w:bottom w:val="single" w:sz="4" w:space="0" w:color="auto"/>
                    <w:right w:val="single" w:sz="4" w:space="0" w:color="auto"/>
                  </w:tcBorders>
                  <w:hideMark/>
                </w:tcPr>
                <w:p w14:paraId="05F1B7A0" w14:textId="77777777" w:rsidR="00C26C09" w:rsidRPr="0021137F" w:rsidRDefault="00C26C09" w:rsidP="006169C5">
                  <w:pPr>
                    <w:jc w:val="center"/>
                    <w:rPr>
                      <w:rFonts w:asciiTheme="majorHAnsi" w:hAnsiTheme="majorHAnsi" w:cstheme="majorHAnsi"/>
                    </w:rPr>
                  </w:pPr>
                  <w:r w:rsidRPr="0021137F">
                    <w:rPr>
                      <w:rFonts w:asciiTheme="majorHAnsi" w:hAnsiTheme="majorHAnsi" w:cstheme="majorHAnsi"/>
                    </w:rPr>
                    <w:t>57%</w:t>
                  </w:r>
                </w:p>
              </w:tc>
              <w:tc>
                <w:tcPr>
                  <w:tcW w:w="1443" w:type="dxa"/>
                  <w:tcBorders>
                    <w:top w:val="single" w:sz="4" w:space="0" w:color="auto"/>
                    <w:left w:val="single" w:sz="4" w:space="0" w:color="auto"/>
                    <w:bottom w:val="single" w:sz="4" w:space="0" w:color="auto"/>
                    <w:right w:val="single" w:sz="4" w:space="0" w:color="auto"/>
                  </w:tcBorders>
                  <w:hideMark/>
                </w:tcPr>
                <w:p w14:paraId="251E2D9F" w14:textId="77777777" w:rsidR="00C26C09" w:rsidRPr="0021137F" w:rsidRDefault="00C26C09" w:rsidP="006169C5">
                  <w:pPr>
                    <w:jc w:val="center"/>
                    <w:rPr>
                      <w:rFonts w:asciiTheme="majorHAnsi" w:hAnsiTheme="majorHAnsi" w:cstheme="majorHAnsi"/>
                    </w:rPr>
                  </w:pPr>
                  <w:r w:rsidRPr="0021137F">
                    <w:rPr>
                      <w:rFonts w:asciiTheme="majorHAnsi" w:hAnsiTheme="majorHAnsi" w:cstheme="majorHAnsi"/>
                    </w:rPr>
                    <w:t>0%</w:t>
                  </w:r>
                </w:p>
              </w:tc>
              <w:tc>
                <w:tcPr>
                  <w:tcW w:w="1540" w:type="dxa"/>
                  <w:tcBorders>
                    <w:top w:val="single" w:sz="4" w:space="0" w:color="auto"/>
                    <w:left w:val="single" w:sz="4" w:space="0" w:color="auto"/>
                    <w:bottom w:val="single" w:sz="4" w:space="0" w:color="auto"/>
                    <w:right w:val="single" w:sz="4" w:space="0" w:color="auto"/>
                  </w:tcBorders>
                  <w:hideMark/>
                </w:tcPr>
                <w:p w14:paraId="11C904F5" w14:textId="77777777" w:rsidR="00C26C09" w:rsidRPr="0021137F" w:rsidRDefault="00C26C09" w:rsidP="006169C5">
                  <w:pPr>
                    <w:jc w:val="center"/>
                    <w:rPr>
                      <w:rFonts w:asciiTheme="majorHAnsi" w:hAnsiTheme="majorHAnsi" w:cstheme="majorHAnsi"/>
                    </w:rPr>
                  </w:pPr>
                  <w:r w:rsidRPr="0021137F">
                    <w:rPr>
                      <w:rFonts w:asciiTheme="majorHAnsi" w:hAnsiTheme="majorHAnsi" w:cstheme="majorHAnsi"/>
                    </w:rPr>
                    <w:t>71%</w:t>
                  </w:r>
                </w:p>
              </w:tc>
              <w:tc>
                <w:tcPr>
                  <w:tcW w:w="1252" w:type="dxa"/>
                  <w:tcBorders>
                    <w:top w:val="single" w:sz="4" w:space="0" w:color="auto"/>
                    <w:left w:val="single" w:sz="4" w:space="0" w:color="auto"/>
                    <w:bottom w:val="single" w:sz="4" w:space="0" w:color="auto"/>
                    <w:right w:val="single" w:sz="4" w:space="0" w:color="auto"/>
                  </w:tcBorders>
                  <w:hideMark/>
                </w:tcPr>
                <w:p w14:paraId="67CFD676" w14:textId="77777777" w:rsidR="00C26C09" w:rsidRPr="0021137F" w:rsidRDefault="00C26C09" w:rsidP="006169C5">
                  <w:pPr>
                    <w:jc w:val="center"/>
                    <w:rPr>
                      <w:rFonts w:asciiTheme="majorHAnsi" w:hAnsiTheme="majorHAnsi" w:cstheme="majorHAnsi"/>
                    </w:rPr>
                  </w:pPr>
                  <w:r w:rsidRPr="0021137F">
                    <w:rPr>
                      <w:rFonts w:asciiTheme="majorHAnsi" w:hAnsiTheme="majorHAnsi" w:cstheme="majorHAnsi"/>
                    </w:rPr>
                    <w:t>14%</w:t>
                  </w:r>
                </w:p>
              </w:tc>
            </w:tr>
            <w:tr w:rsidR="00C26C09" w:rsidRPr="0021137F" w14:paraId="14981BBA" w14:textId="77777777" w:rsidTr="006169C5">
              <w:trPr>
                <w:trHeight w:val="145"/>
              </w:trPr>
              <w:tc>
                <w:tcPr>
                  <w:tcW w:w="1248" w:type="dxa"/>
                  <w:tcBorders>
                    <w:top w:val="single" w:sz="4" w:space="0" w:color="auto"/>
                    <w:left w:val="single" w:sz="4" w:space="0" w:color="auto"/>
                    <w:bottom w:val="single" w:sz="4" w:space="0" w:color="auto"/>
                    <w:right w:val="single" w:sz="4" w:space="0" w:color="auto"/>
                  </w:tcBorders>
                  <w:hideMark/>
                </w:tcPr>
                <w:p w14:paraId="1CA1C826" w14:textId="77777777" w:rsidR="00C26C09" w:rsidRPr="0021137F" w:rsidRDefault="00C26C09" w:rsidP="006169C5">
                  <w:pPr>
                    <w:jc w:val="center"/>
                    <w:rPr>
                      <w:rFonts w:asciiTheme="majorHAnsi" w:hAnsiTheme="majorHAnsi" w:cstheme="majorHAnsi"/>
                    </w:rPr>
                  </w:pPr>
                  <w:r w:rsidRPr="0021137F">
                    <w:rPr>
                      <w:rFonts w:asciiTheme="majorHAnsi" w:hAnsiTheme="majorHAnsi" w:cstheme="majorHAnsi"/>
                    </w:rPr>
                    <w:t>Maths</w:t>
                  </w:r>
                </w:p>
              </w:tc>
              <w:tc>
                <w:tcPr>
                  <w:tcW w:w="1248" w:type="dxa"/>
                  <w:tcBorders>
                    <w:top w:val="single" w:sz="4" w:space="0" w:color="auto"/>
                    <w:left w:val="single" w:sz="4" w:space="0" w:color="auto"/>
                    <w:bottom w:val="single" w:sz="4" w:space="0" w:color="auto"/>
                    <w:right w:val="single" w:sz="4" w:space="0" w:color="auto"/>
                  </w:tcBorders>
                  <w:hideMark/>
                </w:tcPr>
                <w:p w14:paraId="0588264F" w14:textId="77777777" w:rsidR="00C26C09" w:rsidRPr="0021137F" w:rsidRDefault="00C26C09" w:rsidP="006169C5">
                  <w:pPr>
                    <w:jc w:val="center"/>
                    <w:rPr>
                      <w:rFonts w:asciiTheme="majorHAnsi" w:hAnsiTheme="majorHAnsi" w:cstheme="majorHAnsi"/>
                    </w:rPr>
                  </w:pPr>
                  <w:r w:rsidRPr="0021137F">
                    <w:rPr>
                      <w:rFonts w:asciiTheme="majorHAnsi" w:hAnsiTheme="majorHAnsi" w:cstheme="majorHAnsi"/>
                    </w:rPr>
                    <w:t>100%</w:t>
                  </w:r>
                </w:p>
              </w:tc>
              <w:tc>
                <w:tcPr>
                  <w:tcW w:w="1443" w:type="dxa"/>
                  <w:tcBorders>
                    <w:top w:val="single" w:sz="4" w:space="0" w:color="auto"/>
                    <w:left w:val="single" w:sz="4" w:space="0" w:color="auto"/>
                    <w:bottom w:val="single" w:sz="4" w:space="0" w:color="auto"/>
                    <w:right w:val="single" w:sz="4" w:space="0" w:color="auto"/>
                  </w:tcBorders>
                  <w:hideMark/>
                </w:tcPr>
                <w:p w14:paraId="533269A2" w14:textId="77777777" w:rsidR="00C26C09" w:rsidRPr="0021137F" w:rsidRDefault="00C26C09" w:rsidP="006169C5">
                  <w:pPr>
                    <w:jc w:val="center"/>
                    <w:rPr>
                      <w:rFonts w:asciiTheme="majorHAnsi" w:hAnsiTheme="majorHAnsi" w:cstheme="majorHAnsi"/>
                    </w:rPr>
                  </w:pPr>
                  <w:r w:rsidRPr="0021137F">
                    <w:rPr>
                      <w:rFonts w:asciiTheme="majorHAnsi" w:hAnsiTheme="majorHAnsi" w:cstheme="majorHAnsi"/>
                    </w:rPr>
                    <w:t>14%</w:t>
                  </w:r>
                </w:p>
              </w:tc>
              <w:tc>
                <w:tcPr>
                  <w:tcW w:w="1540" w:type="dxa"/>
                  <w:tcBorders>
                    <w:top w:val="single" w:sz="4" w:space="0" w:color="auto"/>
                    <w:left w:val="single" w:sz="4" w:space="0" w:color="auto"/>
                    <w:bottom w:val="single" w:sz="4" w:space="0" w:color="auto"/>
                    <w:right w:val="single" w:sz="4" w:space="0" w:color="auto"/>
                  </w:tcBorders>
                  <w:hideMark/>
                </w:tcPr>
                <w:p w14:paraId="500B49E3" w14:textId="77777777" w:rsidR="00C26C09" w:rsidRPr="0021137F" w:rsidRDefault="00C26C09" w:rsidP="006169C5">
                  <w:pPr>
                    <w:jc w:val="center"/>
                    <w:rPr>
                      <w:rFonts w:asciiTheme="majorHAnsi" w:hAnsiTheme="majorHAnsi" w:cstheme="majorHAnsi"/>
                    </w:rPr>
                  </w:pPr>
                  <w:r w:rsidRPr="0021137F">
                    <w:rPr>
                      <w:rFonts w:asciiTheme="majorHAnsi" w:hAnsiTheme="majorHAnsi" w:cstheme="majorHAnsi"/>
                    </w:rPr>
                    <w:t>100%</w:t>
                  </w:r>
                </w:p>
              </w:tc>
              <w:tc>
                <w:tcPr>
                  <w:tcW w:w="1252" w:type="dxa"/>
                  <w:tcBorders>
                    <w:top w:val="single" w:sz="4" w:space="0" w:color="auto"/>
                    <w:left w:val="single" w:sz="4" w:space="0" w:color="auto"/>
                    <w:bottom w:val="single" w:sz="4" w:space="0" w:color="auto"/>
                    <w:right w:val="single" w:sz="4" w:space="0" w:color="auto"/>
                  </w:tcBorders>
                  <w:hideMark/>
                </w:tcPr>
                <w:p w14:paraId="5C1E61BB" w14:textId="77777777" w:rsidR="00C26C09" w:rsidRPr="0021137F" w:rsidRDefault="00C26C09" w:rsidP="006169C5">
                  <w:pPr>
                    <w:jc w:val="center"/>
                    <w:rPr>
                      <w:rFonts w:asciiTheme="majorHAnsi" w:hAnsiTheme="majorHAnsi" w:cstheme="majorHAnsi"/>
                    </w:rPr>
                  </w:pPr>
                  <w:r w:rsidRPr="0021137F">
                    <w:rPr>
                      <w:rFonts w:asciiTheme="majorHAnsi" w:hAnsiTheme="majorHAnsi" w:cstheme="majorHAnsi"/>
                    </w:rPr>
                    <w:t>29%</w:t>
                  </w:r>
                </w:p>
              </w:tc>
            </w:tr>
          </w:tbl>
          <w:p w14:paraId="2A6C6B6A" w14:textId="77777777" w:rsidR="00C26C09" w:rsidRPr="0021137F" w:rsidRDefault="00C26C09" w:rsidP="006169C5">
            <w:pPr>
              <w:pStyle w:val="ListParagraph"/>
              <w:numPr>
                <w:ilvl w:val="0"/>
                <w:numId w:val="0"/>
              </w:numPr>
              <w:spacing w:before="80" w:after="40"/>
              <w:jc w:val="both"/>
              <w:rPr>
                <w:rFonts w:asciiTheme="majorHAnsi" w:hAnsiTheme="majorHAnsi" w:cstheme="majorHAnsi"/>
                <w:b/>
                <w:sz w:val="22"/>
                <w:szCs w:val="22"/>
                <w:lang w:eastAsia="en-US"/>
              </w:rPr>
            </w:pPr>
          </w:p>
        </w:tc>
        <w:tc>
          <w:tcPr>
            <w:tcW w:w="7709" w:type="dxa"/>
          </w:tcPr>
          <w:p w14:paraId="1C6187DE" w14:textId="77777777" w:rsidR="00C26C09" w:rsidRPr="0021137F" w:rsidRDefault="00C26C09" w:rsidP="006169C5">
            <w:pPr>
              <w:pStyle w:val="ListParagraph"/>
              <w:spacing w:before="80" w:after="40"/>
              <w:ind w:left="0"/>
              <w:jc w:val="both"/>
              <w:rPr>
                <w:rFonts w:asciiTheme="majorHAnsi" w:hAnsiTheme="majorHAnsi" w:cstheme="majorHAnsi"/>
                <w:b/>
              </w:rPr>
            </w:pPr>
            <w:r w:rsidRPr="0021137F">
              <w:rPr>
                <w:rFonts w:asciiTheme="majorHAnsi" w:hAnsiTheme="majorHAnsi" w:cstheme="majorHAnsi"/>
                <w:b/>
              </w:rPr>
              <w:t>Year 2 – Spring 2 data, prior to lockdown</w:t>
            </w:r>
          </w:p>
          <w:tbl>
            <w:tblPr>
              <w:tblStyle w:val="TableGrid"/>
              <w:tblW w:w="0" w:type="dxa"/>
              <w:tblLook w:val="04A0" w:firstRow="1" w:lastRow="0" w:firstColumn="1" w:lastColumn="0" w:noHBand="0" w:noVBand="1"/>
            </w:tblPr>
            <w:tblGrid>
              <w:gridCol w:w="1310"/>
              <w:gridCol w:w="1310"/>
              <w:gridCol w:w="1311"/>
              <w:gridCol w:w="1309"/>
              <w:gridCol w:w="1312"/>
            </w:tblGrid>
            <w:tr w:rsidR="00C26C09" w:rsidRPr="0021137F" w14:paraId="024C57A0" w14:textId="77777777" w:rsidTr="006169C5">
              <w:trPr>
                <w:trHeight w:val="188"/>
              </w:trPr>
              <w:tc>
                <w:tcPr>
                  <w:tcW w:w="1310" w:type="dxa"/>
                  <w:vMerge w:val="restart"/>
                  <w:tcBorders>
                    <w:top w:val="single" w:sz="4" w:space="0" w:color="auto"/>
                    <w:left w:val="single" w:sz="4" w:space="0" w:color="auto"/>
                    <w:bottom w:val="single" w:sz="4" w:space="0" w:color="auto"/>
                    <w:right w:val="single" w:sz="4" w:space="0" w:color="auto"/>
                  </w:tcBorders>
                  <w:hideMark/>
                </w:tcPr>
                <w:p w14:paraId="64A618A0" w14:textId="77777777" w:rsidR="00C26C09" w:rsidRPr="0021137F" w:rsidRDefault="00C26C09" w:rsidP="006169C5">
                  <w:pPr>
                    <w:jc w:val="center"/>
                    <w:rPr>
                      <w:rFonts w:asciiTheme="majorHAnsi" w:hAnsiTheme="majorHAnsi" w:cstheme="majorHAnsi"/>
                    </w:rPr>
                  </w:pPr>
                  <w:r w:rsidRPr="0021137F">
                    <w:rPr>
                      <w:rFonts w:asciiTheme="majorHAnsi" w:hAnsiTheme="majorHAnsi" w:cstheme="majorHAnsi"/>
                    </w:rPr>
                    <w:t>Year 2</w:t>
                  </w:r>
                </w:p>
              </w:tc>
              <w:tc>
                <w:tcPr>
                  <w:tcW w:w="5242" w:type="dxa"/>
                  <w:gridSpan w:val="4"/>
                  <w:tcBorders>
                    <w:top w:val="single" w:sz="4" w:space="0" w:color="auto"/>
                    <w:left w:val="single" w:sz="4" w:space="0" w:color="auto"/>
                    <w:bottom w:val="single" w:sz="4" w:space="0" w:color="auto"/>
                    <w:right w:val="single" w:sz="4" w:space="0" w:color="auto"/>
                  </w:tcBorders>
                  <w:hideMark/>
                </w:tcPr>
                <w:p w14:paraId="530BAF2E" w14:textId="77777777" w:rsidR="00C26C09" w:rsidRPr="0021137F" w:rsidRDefault="00C26C09" w:rsidP="006169C5">
                  <w:pPr>
                    <w:jc w:val="center"/>
                    <w:rPr>
                      <w:rFonts w:asciiTheme="majorHAnsi" w:hAnsiTheme="majorHAnsi" w:cstheme="majorHAnsi"/>
                    </w:rPr>
                  </w:pPr>
                  <w:r w:rsidRPr="0021137F">
                    <w:rPr>
                      <w:rFonts w:asciiTheme="majorHAnsi" w:hAnsiTheme="majorHAnsi" w:cstheme="majorHAnsi"/>
                    </w:rPr>
                    <w:t>Pupil Premium</w:t>
                  </w:r>
                </w:p>
              </w:tc>
            </w:tr>
            <w:tr w:rsidR="00C26C09" w:rsidRPr="0021137F" w14:paraId="01E93B00" w14:textId="77777777" w:rsidTr="006169C5">
              <w:trPr>
                <w:trHeight w:val="200"/>
              </w:trPr>
              <w:tc>
                <w:tcPr>
                  <w:tcW w:w="1310" w:type="dxa"/>
                  <w:vMerge/>
                  <w:tcBorders>
                    <w:top w:val="single" w:sz="4" w:space="0" w:color="auto"/>
                    <w:left w:val="single" w:sz="4" w:space="0" w:color="auto"/>
                    <w:bottom w:val="single" w:sz="4" w:space="0" w:color="auto"/>
                    <w:right w:val="single" w:sz="4" w:space="0" w:color="auto"/>
                  </w:tcBorders>
                  <w:vAlign w:val="center"/>
                  <w:hideMark/>
                </w:tcPr>
                <w:p w14:paraId="45CA356B" w14:textId="77777777" w:rsidR="00C26C09" w:rsidRPr="0021137F" w:rsidRDefault="00C26C09" w:rsidP="006169C5">
                  <w:pPr>
                    <w:rPr>
                      <w:rFonts w:asciiTheme="majorHAnsi" w:hAnsiTheme="majorHAnsi" w:cstheme="majorHAnsi"/>
                    </w:rPr>
                  </w:pPr>
                </w:p>
              </w:tc>
              <w:tc>
                <w:tcPr>
                  <w:tcW w:w="2621" w:type="dxa"/>
                  <w:gridSpan w:val="2"/>
                  <w:tcBorders>
                    <w:top w:val="single" w:sz="4" w:space="0" w:color="auto"/>
                    <w:left w:val="single" w:sz="4" w:space="0" w:color="auto"/>
                    <w:bottom w:val="single" w:sz="4" w:space="0" w:color="auto"/>
                    <w:right w:val="single" w:sz="4" w:space="0" w:color="auto"/>
                  </w:tcBorders>
                  <w:hideMark/>
                </w:tcPr>
                <w:p w14:paraId="79702EB9" w14:textId="77777777" w:rsidR="00C26C09" w:rsidRPr="0021137F" w:rsidRDefault="00C26C09" w:rsidP="006169C5">
                  <w:pPr>
                    <w:jc w:val="center"/>
                    <w:rPr>
                      <w:rFonts w:asciiTheme="majorHAnsi" w:hAnsiTheme="majorHAnsi" w:cstheme="majorHAnsi"/>
                    </w:rPr>
                  </w:pPr>
                  <w:r w:rsidRPr="0021137F">
                    <w:rPr>
                      <w:rFonts w:asciiTheme="majorHAnsi" w:hAnsiTheme="majorHAnsi" w:cstheme="majorHAnsi"/>
                    </w:rPr>
                    <w:t>Attainment</w:t>
                  </w:r>
                </w:p>
              </w:tc>
              <w:tc>
                <w:tcPr>
                  <w:tcW w:w="2621" w:type="dxa"/>
                  <w:gridSpan w:val="2"/>
                  <w:tcBorders>
                    <w:top w:val="single" w:sz="4" w:space="0" w:color="auto"/>
                    <w:left w:val="single" w:sz="4" w:space="0" w:color="auto"/>
                    <w:bottom w:val="single" w:sz="4" w:space="0" w:color="auto"/>
                    <w:right w:val="single" w:sz="4" w:space="0" w:color="auto"/>
                  </w:tcBorders>
                  <w:hideMark/>
                </w:tcPr>
                <w:p w14:paraId="5FBD72C8" w14:textId="77777777" w:rsidR="00C26C09" w:rsidRPr="0021137F" w:rsidRDefault="00C26C09" w:rsidP="006169C5">
                  <w:pPr>
                    <w:jc w:val="center"/>
                    <w:rPr>
                      <w:rFonts w:asciiTheme="majorHAnsi" w:hAnsiTheme="majorHAnsi" w:cstheme="majorHAnsi"/>
                    </w:rPr>
                  </w:pPr>
                  <w:r w:rsidRPr="0021137F">
                    <w:rPr>
                      <w:rFonts w:asciiTheme="majorHAnsi" w:hAnsiTheme="majorHAnsi" w:cstheme="majorHAnsi"/>
                    </w:rPr>
                    <w:t>Progress</w:t>
                  </w:r>
                </w:p>
              </w:tc>
            </w:tr>
            <w:tr w:rsidR="00C26C09" w:rsidRPr="0021137F" w14:paraId="55A14BCF" w14:textId="77777777" w:rsidTr="006169C5">
              <w:trPr>
                <w:trHeight w:val="188"/>
              </w:trPr>
              <w:tc>
                <w:tcPr>
                  <w:tcW w:w="1310" w:type="dxa"/>
                  <w:vMerge/>
                  <w:tcBorders>
                    <w:top w:val="single" w:sz="4" w:space="0" w:color="auto"/>
                    <w:left w:val="single" w:sz="4" w:space="0" w:color="auto"/>
                    <w:bottom w:val="single" w:sz="4" w:space="0" w:color="auto"/>
                    <w:right w:val="single" w:sz="4" w:space="0" w:color="auto"/>
                  </w:tcBorders>
                  <w:vAlign w:val="center"/>
                  <w:hideMark/>
                </w:tcPr>
                <w:p w14:paraId="6B892865" w14:textId="77777777" w:rsidR="00C26C09" w:rsidRPr="0021137F" w:rsidRDefault="00C26C09" w:rsidP="006169C5">
                  <w:pPr>
                    <w:rPr>
                      <w:rFonts w:asciiTheme="majorHAnsi" w:hAnsiTheme="majorHAnsi" w:cstheme="majorHAnsi"/>
                    </w:rPr>
                  </w:pPr>
                </w:p>
              </w:tc>
              <w:tc>
                <w:tcPr>
                  <w:tcW w:w="1310" w:type="dxa"/>
                  <w:tcBorders>
                    <w:top w:val="single" w:sz="4" w:space="0" w:color="auto"/>
                    <w:left w:val="single" w:sz="4" w:space="0" w:color="auto"/>
                    <w:bottom w:val="single" w:sz="4" w:space="0" w:color="auto"/>
                    <w:right w:val="single" w:sz="4" w:space="0" w:color="auto"/>
                  </w:tcBorders>
                  <w:hideMark/>
                </w:tcPr>
                <w:p w14:paraId="07DF89C8" w14:textId="77777777" w:rsidR="00C26C09" w:rsidRPr="0021137F" w:rsidRDefault="00C26C09" w:rsidP="006169C5">
                  <w:pPr>
                    <w:jc w:val="center"/>
                    <w:rPr>
                      <w:rFonts w:asciiTheme="majorHAnsi" w:hAnsiTheme="majorHAnsi" w:cstheme="majorHAnsi"/>
                    </w:rPr>
                  </w:pPr>
                  <w:r w:rsidRPr="0021137F">
                    <w:rPr>
                      <w:rFonts w:asciiTheme="majorHAnsi" w:hAnsiTheme="majorHAnsi" w:cstheme="majorHAnsi"/>
                    </w:rPr>
                    <w:t>EXP+</w:t>
                  </w:r>
                </w:p>
              </w:tc>
              <w:tc>
                <w:tcPr>
                  <w:tcW w:w="1311" w:type="dxa"/>
                  <w:tcBorders>
                    <w:top w:val="single" w:sz="4" w:space="0" w:color="auto"/>
                    <w:left w:val="single" w:sz="4" w:space="0" w:color="auto"/>
                    <w:bottom w:val="single" w:sz="4" w:space="0" w:color="auto"/>
                    <w:right w:val="single" w:sz="4" w:space="0" w:color="auto"/>
                  </w:tcBorders>
                  <w:hideMark/>
                </w:tcPr>
                <w:p w14:paraId="25B57508" w14:textId="77777777" w:rsidR="00C26C09" w:rsidRPr="0021137F" w:rsidRDefault="00C26C09" w:rsidP="006169C5">
                  <w:pPr>
                    <w:jc w:val="center"/>
                    <w:rPr>
                      <w:rFonts w:asciiTheme="majorHAnsi" w:hAnsiTheme="majorHAnsi" w:cstheme="majorHAnsi"/>
                    </w:rPr>
                  </w:pPr>
                  <w:r w:rsidRPr="0021137F">
                    <w:rPr>
                      <w:rFonts w:asciiTheme="majorHAnsi" w:hAnsiTheme="majorHAnsi" w:cstheme="majorHAnsi"/>
                    </w:rPr>
                    <w:t>GD</w:t>
                  </w:r>
                </w:p>
              </w:tc>
              <w:tc>
                <w:tcPr>
                  <w:tcW w:w="1309" w:type="dxa"/>
                  <w:tcBorders>
                    <w:top w:val="single" w:sz="4" w:space="0" w:color="auto"/>
                    <w:left w:val="single" w:sz="4" w:space="0" w:color="auto"/>
                    <w:bottom w:val="single" w:sz="4" w:space="0" w:color="auto"/>
                    <w:right w:val="single" w:sz="4" w:space="0" w:color="auto"/>
                  </w:tcBorders>
                  <w:hideMark/>
                </w:tcPr>
                <w:p w14:paraId="3D57704D" w14:textId="77777777" w:rsidR="00C26C09" w:rsidRPr="0021137F" w:rsidRDefault="00C26C09" w:rsidP="006169C5">
                  <w:pPr>
                    <w:jc w:val="center"/>
                    <w:rPr>
                      <w:rFonts w:asciiTheme="majorHAnsi" w:hAnsiTheme="majorHAnsi" w:cstheme="majorHAnsi"/>
                    </w:rPr>
                  </w:pPr>
                  <w:r w:rsidRPr="0021137F">
                    <w:rPr>
                      <w:rFonts w:asciiTheme="majorHAnsi" w:hAnsiTheme="majorHAnsi" w:cstheme="majorHAnsi"/>
                    </w:rPr>
                    <w:t>EXP+</w:t>
                  </w:r>
                </w:p>
              </w:tc>
              <w:tc>
                <w:tcPr>
                  <w:tcW w:w="1312" w:type="dxa"/>
                  <w:tcBorders>
                    <w:top w:val="single" w:sz="4" w:space="0" w:color="auto"/>
                    <w:left w:val="single" w:sz="4" w:space="0" w:color="auto"/>
                    <w:bottom w:val="single" w:sz="4" w:space="0" w:color="auto"/>
                    <w:right w:val="single" w:sz="4" w:space="0" w:color="auto"/>
                  </w:tcBorders>
                  <w:hideMark/>
                </w:tcPr>
                <w:p w14:paraId="5E7BFCE2" w14:textId="77777777" w:rsidR="00C26C09" w:rsidRPr="0021137F" w:rsidRDefault="00C26C09" w:rsidP="006169C5">
                  <w:pPr>
                    <w:jc w:val="center"/>
                    <w:rPr>
                      <w:rFonts w:asciiTheme="majorHAnsi" w:hAnsiTheme="majorHAnsi" w:cstheme="majorHAnsi"/>
                    </w:rPr>
                  </w:pPr>
                  <w:r w:rsidRPr="0021137F">
                    <w:rPr>
                      <w:rFonts w:asciiTheme="majorHAnsi" w:hAnsiTheme="majorHAnsi" w:cstheme="majorHAnsi"/>
                    </w:rPr>
                    <w:t>&gt;EXP</w:t>
                  </w:r>
                </w:p>
              </w:tc>
            </w:tr>
            <w:tr w:rsidR="00C26C09" w:rsidRPr="0021137F" w14:paraId="637E4AFF" w14:textId="77777777" w:rsidTr="006169C5">
              <w:trPr>
                <w:trHeight w:val="389"/>
              </w:trPr>
              <w:tc>
                <w:tcPr>
                  <w:tcW w:w="1310" w:type="dxa"/>
                  <w:tcBorders>
                    <w:top w:val="single" w:sz="4" w:space="0" w:color="auto"/>
                    <w:left w:val="single" w:sz="4" w:space="0" w:color="auto"/>
                    <w:bottom w:val="single" w:sz="4" w:space="0" w:color="auto"/>
                    <w:right w:val="single" w:sz="4" w:space="0" w:color="auto"/>
                  </w:tcBorders>
                  <w:hideMark/>
                </w:tcPr>
                <w:p w14:paraId="27E618A5" w14:textId="77777777" w:rsidR="00C26C09" w:rsidRPr="0021137F" w:rsidRDefault="00C26C09" w:rsidP="006169C5">
                  <w:pPr>
                    <w:jc w:val="center"/>
                    <w:rPr>
                      <w:rFonts w:asciiTheme="majorHAnsi" w:hAnsiTheme="majorHAnsi" w:cstheme="majorHAnsi"/>
                    </w:rPr>
                  </w:pPr>
                  <w:r w:rsidRPr="0021137F">
                    <w:rPr>
                      <w:rFonts w:asciiTheme="majorHAnsi" w:hAnsiTheme="majorHAnsi" w:cstheme="majorHAnsi"/>
                    </w:rPr>
                    <w:t>Reading</w:t>
                  </w:r>
                </w:p>
              </w:tc>
              <w:tc>
                <w:tcPr>
                  <w:tcW w:w="1310" w:type="dxa"/>
                  <w:tcBorders>
                    <w:top w:val="single" w:sz="4" w:space="0" w:color="auto"/>
                    <w:left w:val="single" w:sz="4" w:space="0" w:color="auto"/>
                    <w:bottom w:val="single" w:sz="4" w:space="0" w:color="auto"/>
                    <w:right w:val="single" w:sz="4" w:space="0" w:color="auto"/>
                  </w:tcBorders>
                  <w:hideMark/>
                </w:tcPr>
                <w:p w14:paraId="414C409E" w14:textId="77777777" w:rsidR="00C26C09" w:rsidRPr="0021137F" w:rsidRDefault="00C26C09" w:rsidP="006169C5">
                  <w:pPr>
                    <w:jc w:val="center"/>
                    <w:rPr>
                      <w:rFonts w:asciiTheme="majorHAnsi" w:hAnsiTheme="majorHAnsi" w:cstheme="majorHAnsi"/>
                    </w:rPr>
                  </w:pPr>
                  <w:r w:rsidRPr="0021137F">
                    <w:rPr>
                      <w:rFonts w:asciiTheme="majorHAnsi" w:hAnsiTheme="majorHAnsi" w:cstheme="majorHAnsi"/>
                    </w:rPr>
                    <w:t>67%</w:t>
                  </w:r>
                </w:p>
              </w:tc>
              <w:tc>
                <w:tcPr>
                  <w:tcW w:w="1311" w:type="dxa"/>
                  <w:tcBorders>
                    <w:top w:val="single" w:sz="4" w:space="0" w:color="auto"/>
                    <w:left w:val="single" w:sz="4" w:space="0" w:color="auto"/>
                    <w:bottom w:val="single" w:sz="4" w:space="0" w:color="auto"/>
                    <w:right w:val="single" w:sz="4" w:space="0" w:color="auto"/>
                  </w:tcBorders>
                  <w:hideMark/>
                </w:tcPr>
                <w:p w14:paraId="2557BC99" w14:textId="77777777" w:rsidR="00C26C09" w:rsidRPr="0021137F" w:rsidRDefault="00C26C09" w:rsidP="006169C5">
                  <w:pPr>
                    <w:jc w:val="center"/>
                    <w:rPr>
                      <w:rFonts w:asciiTheme="majorHAnsi" w:hAnsiTheme="majorHAnsi" w:cstheme="majorHAnsi"/>
                    </w:rPr>
                  </w:pPr>
                  <w:r w:rsidRPr="0021137F">
                    <w:rPr>
                      <w:rFonts w:asciiTheme="majorHAnsi" w:hAnsiTheme="majorHAnsi" w:cstheme="majorHAnsi"/>
                    </w:rPr>
                    <w:t>33%</w:t>
                  </w:r>
                </w:p>
              </w:tc>
              <w:tc>
                <w:tcPr>
                  <w:tcW w:w="1309" w:type="dxa"/>
                  <w:tcBorders>
                    <w:top w:val="single" w:sz="4" w:space="0" w:color="auto"/>
                    <w:left w:val="single" w:sz="4" w:space="0" w:color="auto"/>
                    <w:bottom w:val="single" w:sz="4" w:space="0" w:color="auto"/>
                    <w:right w:val="single" w:sz="4" w:space="0" w:color="auto"/>
                  </w:tcBorders>
                  <w:hideMark/>
                </w:tcPr>
                <w:p w14:paraId="31EB1333" w14:textId="77777777" w:rsidR="00C26C09" w:rsidRPr="0021137F" w:rsidRDefault="00C26C09" w:rsidP="006169C5">
                  <w:pPr>
                    <w:jc w:val="center"/>
                    <w:rPr>
                      <w:rFonts w:asciiTheme="majorHAnsi" w:hAnsiTheme="majorHAnsi" w:cstheme="majorHAnsi"/>
                    </w:rPr>
                  </w:pPr>
                  <w:r w:rsidRPr="0021137F">
                    <w:rPr>
                      <w:rFonts w:asciiTheme="majorHAnsi" w:hAnsiTheme="majorHAnsi" w:cstheme="majorHAnsi"/>
                    </w:rPr>
                    <w:t>78%</w:t>
                  </w:r>
                </w:p>
              </w:tc>
              <w:tc>
                <w:tcPr>
                  <w:tcW w:w="1312" w:type="dxa"/>
                  <w:tcBorders>
                    <w:top w:val="single" w:sz="4" w:space="0" w:color="auto"/>
                    <w:left w:val="single" w:sz="4" w:space="0" w:color="auto"/>
                    <w:bottom w:val="single" w:sz="4" w:space="0" w:color="auto"/>
                    <w:right w:val="single" w:sz="4" w:space="0" w:color="auto"/>
                  </w:tcBorders>
                  <w:hideMark/>
                </w:tcPr>
                <w:p w14:paraId="224C484C" w14:textId="77777777" w:rsidR="00C26C09" w:rsidRPr="0021137F" w:rsidRDefault="00C26C09" w:rsidP="006169C5">
                  <w:pPr>
                    <w:jc w:val="center"/>
                    <w:rPr>
                      <w:rFonts w:asciiTheme="majorHAnsi" w:hAnsiTheme="majorHAnsi" w:cstheme="majorHAnsi"/>
                    </w:rPr>
                  </w:pPr>
                  <w:r w:rsidRPr="0021137F">
                    <w:rPr>
                      <w:rFonts w:asciiTheme="majorHAnsi" w:hAnsiTheme="majorHAnsi" w:cstheme="majorHAnsi"/>
                    </w:rPr>
                    <w:t>0%</w:t>
                  </w:r>
                </w:p>
              </w:tc>
            </w:tr>
            <w:tr w:rsidR="00C26C09" w:rsidRPr="0021137F" w14:paraId="36C029B2" w14:textId="77777777" w:rsidTr="006169C5">
              <w:trPr>
                <w:trHeight w:val="389"/>
              </w:trPr>
              <w:tc>
                <w:tcPr>
                  <w:tcW w:w="1310" w:type="dxa"/>
                  <w:tcBorders>
                    <w:top w:val="single" w:sz="4" w:space="0" w:color="auto"/>
                    <w:left w:val="single" w:sz="4" w:space="0" w:color="auto"/>
                    <w:bottom w:val="single" w:sz="4" w:space="0" w:color="auto"/>
                    <w:right w:val="single" w:sz="4" w:space="0" w:color="auto"/>
                  </w:tcBorders>
                  <w:hideMark/>
                </w:tcPr>
                <w:p w14:paraId="7F100C19" w14:textId="77777777" w:rsidR="00C26C09" w:rsidRPr="0021137F" w:rsidRDefault="00C26C09" w:rsidP="006169C5">
                  <w:pPr>
                    <w:jc w:val="center"/>
                    <w:rPr>
                      <w:rFonts w:asciiTheme="majorHAnsi" w:hAnsiTheme="majorHAnsi" w:cstheme="majorHAnsi"/>
                    </w:rPr>
                  </w:pPr>
                  <w:r w:rsidRPr="0021137F">
                    <w:rPr>
                      <w:rFonts w:asciiTheme="majorHAnsi" w:hAnsiTheme="majorHAnsi" w:cstheme="majorHAnsi"/>
                    </w:rPr>
                    <w:t>Writing</w:t>
                  </w:r>
                </w:p>
              </w:tc>
              <w:tc>
                <w:tcPr>
                  <w:tcW w:w="1310" w:type="dxa"/>
                  <w:tcBorders>
                    <w:top w:val="single" w:sz="4" w:space="0" w:color="auto"/>
                    <w:left w:val="single" w:sz="4" w:space="0" w:color="auto"/>
                    <w:bottom w:val="single" w:sz="4" w:space="0" w:color="auto"/>
                    <w:right w:val="single" w:sz="4" w:space="0" w:color="auto"/>
                  </w:tcBorders>
                  <w:hideMark/>
                </w:tcPr>
                <w:p w14:paraId="25AD17C4" w14:textId="77777777" w:rsidR="00C26C09" w:rsidRPr="0021137F" w:rsidRDefault="00C26C09" w:rsidP="006169C5">
                  <w:pPr>
                    <w:jc w:val="center"/>
                    <w:rPr>
                      <w:rFonts w:asciiTheme="majorHAnsi" w:hAnsiTheme="majorHAnsi" w:cstheme="majorHAnsi"/>
                    </w:rPr>
                  </w:pPr>
                  <w:r w:rsidRPr="0021137F">
                    <w:rPr>
                      <w:rFonts w:asciiTheme="majorHAnsi" w:hAnsiTheme="majorHAnsi" w:cstheme="majorHAnsi"/>
                    </w:rPr>
                    <w:t>67%</w:t>
                  </w:r>
                </w:p>
              </w:tc>
              <w:tc>
                <w:tcPr>
                  <w:tcW w:w="1311" w:type="dxa"/>
                  <w:tcBorders>
                    <w:top w:val="single" w:sz="4" w:space="0" w:color="auto"/>
                    <w:left w:val="single" w:sz="4" w:space="0" w:color="auto"/>
                    <w:bottom w:val="single" w:sz="4" w:space="0" w:color="auto"/>
                    <w:right w:val="single" w:sz="4" w:space="0" w:color="auto"/>
                  </w:tcBorders>
                  <w:hideMark/>
                </w:tcPr>
                <w:p w14:paraId="7C757744" w14:textId="77777777" w:rsidR="00C26C09" w:rsidRPr="0021137F" w:rsidRDefault="00C26C09" w:rsidP="006169C5">
                  <w:pPr>
                    <w:jc w:val="center"/>
                    <w:rPr>
                      <w:rFonts w:asciiTheme="majorHAnsi" w:hAnsiTheme="majorHAnsi" w:cstheme="majorHAnsi"/>
                    </w:rPr>
                  </w:pPr>
                  <w:r w:rsidRPr="0021137F">
                    <w:rPr>
                      <w:rFonts w:asciiTheme="majorHAnsi" w:hAnsiTheme="majorHAnsi" w:cstheme="majorHAnsi"/>
                    </w:rPr>
                    <w:t>33%</w:t>
                  </w:r>
                </w:p>
              </w:tc>
              <w:tc>
                <w:tcPr>
                  <w:tcW w:w="1309" w:type="dxa"/>
                  <w:tcBorders>
                    <w:top w:val="single" w:sz="4" w:space="0" w:color="auto"/>
                    <w:left w:val="single" w:sz="4" w:space="0" w:color="auto"/>
                    <w:bottom w:val="single" w:sz="4" w:space="0" w:color="auto"/>
                    <w:right w:val="single" w:sz="4" w:space="0" w:color="auto"/>
                  </w:tcBorders>
                  <w:hideMark/>
                </w:tcPr>
                <w:p w14:paraId="416D6D54" w14:textId="77777777" w:rsidR="00C26C09" w:rsidRPr="0021137F" w:rsidRDefault="00C26C09" w:rsidP="006169C5">
                  <w:pPr>
                    <w:jc w:val="center"/>
                    <w:rPr>
                      <w:rFonts w:asciiTheme="majorHAnsi" w:hAnsiTheme="majorHAnsi" w:cstheme="majorHAnsi"/>
                    </w:rPr>
                  </w:pPr>
                  <w:r w:rsidRPr="0021137F">
                    <w:rPr>
                      <w:rFonts w:asciiTheme="majorHAnsi" w:hAnsiTheme="majorHAnsi" w:cstheme="majorHAnsi"/>
                    </w:rPr>
                    <w:t>78%</w:t>
                  </w:r>
                </w:p>
              </w:tc>
              <w:tc>
                <w:tcPr>
                  <w:tcW w:w="1312" w:type="dxa"/>
                  <w:tcBorders>
                    <w:top w:val="single" w:sz="4" w:space="0" w:color="auto"/>
                    <w:left w:val="single" w:sz="4" w:space="0" w:color="auto"/>
                    <w:bottom w:val="single" w:sz="4" w:space="0" w:color="auto"/>
                    <w:right w:val="single" w:sz="4" w:space="0" w:color="auto"/>
                  </w:tcBorders>
                  <w:hideMark/>
                </w:tcPr>
                <w:p w14:paraId="1E0812A6" w14:textId="77777777" w:rsidR="00C26C09" w:rsidRPr="0021137F" w:rsidRDefault="00C26C09" w:rsidP="006169C5">
                  <w:pPr>
                    <w:jc w:val="center"/>
                    <w:rPr>
                      <w:rFonts w:asciiTheme="majorHAnsi" w:hAnsiTheme="majorHAnsi" w:cstheme="majorHAnsi"/>
                    </w:rPr>
                  </w:pPr>
                  <w:r w:rsidRPr="0021137F">
                    <w:rPr>
                      <w:rFonts w:asciiTheme="majorHAnsi" w:hAnsiTheme="majorHAnsi" w:cstheme="majorHAnsi"/>
                    </w:rPr>
                    <w:t>11%</w:t>
                  </w:r>
                </w:p>
              </w:tc>
            </w:tr>
            <w:tr w:rsidR="00C26C09" w:rsidRPr="0021137F" w14:paraId="67998913" w14:textId="77777777" w:rsidTr="006169C5">
              <w:trPr>
                <w:trHeight w:val="188"/>
              </w:trPr>
              <w:tc>
                <w:tcPr>
                  <w:tcW w:w="1310" w:type="dxa"/>
                  <w:tcBorders>
                    <w:top w:val="single" w:sz="4" w:space="0" w:color="auto"/>
                    <w:left w:val="single" w:sz="4" w:space="0" w:color="auto"/>
                    <w:bottom w:val="single" w:sz="4" w:space="0" w:color="auto"/>
                    <w:right w:val="single" w:sz="4" w:space="0" w:color="auto"/>
                  </w:tcBorders>
                  <w:hideMark/>
                </w:tcPr>
                <w:p w14:paraId="050C5EC5" w14:textId="77777777" w:rsidR="00C26C09" w:rsidRPr="0021137F" w:rsidRDefault="00C26C09" w:rsidP="006169C5">
                  <w:pPr>
                    <w:jc w:val="center"/>
                    <w:rPr>
                      <w:rFonts w:asciiTheme="majorHAnsi" w:hAnsiTheme="majorHAnsi" w:cstheme="majorHAnsi"/>
                    </w:rPr>
                  </w:pPr>
                  <w:r w:rsidRPr="0021137F">
                    <w:rPr>
                      <w:rFonts w:asciiTheme="majorHAnsi" w:hAnsiTheme="majorHAnsi" w:cstheme="majorHAnsi"/>
                    </w:rPr>
                    <w:t>Maths</w:t>
                  </w:r>
                </w:p>
              </w:tc>
              <w:tc>
                <w:tcPr>
                  <w:tcW w:w="1310" w:type="dxa"/>
                  <w:tcBorders>
                    <w:top w:val="single" w:sz="4" w:space="0" w:color="auto"/>
                    <w:left w:val="single" w:sz="4" w:space="0" w:color="auto"/>
                    <w:bottom w:val="single" w:sz="4" w:space="0" w:color="auto"/>
                    <w:right w:val="single" w:sz="4" w:space="0" w:color="auto"/>
                  </w:tcBorders>
                  <w:hideMark/>
                </w:tcPr>
                <w:p w14:paraId="469C5B85" w14:textId="77777777" w:rsidR="00C26C09" w:rsidRPr="0021137F" w:rsidRDefault="00C26C09" w:rsidP="006169C5">
                  <w:pPr>
                    <w:jc w:val="center"/>
                    <w:rPr>
                      <w:rFonts w:asciiTheme="majorHAnsi" w:hAnsiTheme="majorHAnsi" w:cstheme="majorHAnsi"/>
                    </w:rPr>
                  </w:pPr>
                  <w:r w:rsidRPr="0021137F">
                    <w:rPr>
                      <w:rFonts w:asciiTheme="majorHAnsi" w:hAnsiTheme="majorHAnsi" w:cstheme="majorHAnsi"/>
                    </w:rPr>
                    <w:t>67%</w:t>
                  </w:r>
                </w:p>
              </w:tc>
              <w:tc>
                <w:tcPr>
                  <w:tcW w:w="1311" w:type="dxa"/>
                  <w:tcBorders>
                    <w:top w:val="single" w:sz="4" w:space="0" w:color="auto"/>
                    <w:left w:val="single" w:sz="4" w:space="0" w:color="auto"/>
                    <w:bottom w:val="single" w:sz="4" w:space="0" w:color="auto"/>
                    <w:right w:val="single" w:sz="4" w:space="0" w:color="auto"/>
                  </w:tcBorders>
                  <w:hideMark/>
                </w:tcPr>
                <w:p w14:paraId="776FE0BE" w14:textId="77777777" w:rsidR="00C26C09" w:rsidRPr="0021137F" w:rsidRDefault="00C26C09" w:rsidP="006169C5">
                  <w:pPr>
                    <w:jc w:val="center"/>
                    <w:rPr>
                      <w:rFonts w:asciiTheme="majorHAnsi" w:hAnsiTheme="majorHAnsi" w:cstheme="majorHAnsi"/>
                    </w:rPr>
                  </w:pPr>
                  <w:r w:rsidRPr="0021137F">
                    <w:rPr>
                      <w:rFonts w:asciiTheme="majorHAnsi" w:hAnsiTheme="majorHAnsi" w:cstheme="majorHAnsi"/>
                    </w:rPr>
                    <w:t>44%</w:t>
                  </w:r>
                </w:p>
              </w:tc>
              <w:tc>
                <w:tcPr>
                  <w:tcW w:w="1309" w:type="dxa"/>
                  <w:tcBorders>
                    <w:top w:val="single" w:sz="4" w:space="0" w:color="auto"/>
                    <w:left w:val="single" w:sz="4" w:space="0" w:color="auto"/>
                    <w:bottom w:val="single" w:sz="4" w:space="0" w:color="auto"/>
                    <w:right w:val="single" w:sz="4" w:space="0" w:color="auto"/>
                  </w:tcBorders>
                  <w:hideMark/>
                </w:tcPr>
                <w:p w14:paraId="1A0DDAA7" w14:textId="77777777" w:rsidR="00C26C09" w:rsidRPr="0021137F" w:rsidRDefault="00C26C09" w:rsidP="006169C5">
                  <w:pPr>
                    <w:jc w:val="center"/>
                    <w:rPr>
                      <w:rFonts w:asciiTheme="majorHAnsi" w:hAnsiTheme="majorHAnsi" w:cstheme="majorHAnsi"/>
                    </w:rPr>
                  </w:pPr>
                  <w:r w:rsidRPr="0021137F">
                    <w:rPr>
                      <w:rFonts w:asciiTheme="majorHAnsi" w:hAnsiTheme="majorHAnsi" w:cstheme="majorHAnsi"/>
                    </w:rPr>
                    <w:t>89%</w:t>
                  </w:r>
                </w:p>
              </w:tc>
              <w:tc>
                <w:tcPr>
                  <w:tcW w:w="1312" w:type="dxa"/>
                  <w:tcBorders>
                    <w:top w:val="single" w:sz="4" w:space="0" w:color="auto"/>
                    <w:left w:val="single" w:sz="4" w:space="0" w:color="auto"/>
                    <w:bottom w:val="single" w:sz="4" w:space="0" w:color="auto"/>
                    <w:right w:val="single" w:sz="4" w:space="0" w:color="auto"/>
                  </w:tcBorders>
                  <w:hideMark/>
                </w:tcPr>
                <w:p w14:paraId="2089F570" w14:textId="77777777" w:rsidR="00C26C09" w:rsidRPr="0021137F" w:rsidRDefault="00C26C09" w:rsidP="006169C5">
                  <w:pPr>
                    <w:jc w:val="center"/>
                    <w:rPr>
                      <w:rFonts w:asciiTheme="majorHAnsi" w:hAnsiTheme="majorHAnsi" w:cstheme="majorHAnsi"/>
                    </w:rPr>
                  </w:pPr>
                  <w:r w:rsidRPr="0021137F">
                    <w:rPr>
                      <w:rFonts w:asciiTheme="majorHAnsi" w:hAnsiTheme="majorHAnsi" w:cstheme="majorHAnsi"/>
                    </w:rPr>
                    <w:t>0%</w:t>
                  </w:r>
                </w:p>
              </w:tc>
            </w:tr>
          </w:tbl>
          <w:p w14:paraId="082C915F" w14:textId="77777777" w:rsidR="00C26C09" w:rsidRPr="0021137F" w:rsidRDefault="00C26C09" w:rsidP="006169C5">
            <w:pPr>
              <w:spacing w:before="40" w:after="40"/>
              <w:jc w:val="center"/>
              <w:rPr>
                <w:rFonts w:asciiTheme="majorHAnsi" w:hAnsiTheme="majorHAnsi" w:cstheme="majorHAnsi"/>
                <w:i/>
              </w:rPr>
            </w:pPr>
          </w:p>
        </w:tc>
      </w:tr>
      <w:tr w:rsidR="00C26C09" w:rsidRPr="00BC698F" w14:paraId="60B0F498" w14:textId="77777777" w:rsidTr="006169C5">
        <w:tc>
          <w:tcPr>
            <w:tcW w:w="7708" w:type="dxa"/>
            <w:tcMar>
              <w:top w:w="57" w:type="dxa"/>
              <w:bottom w:w="57" w:type="dxa"/>
            </w:tcMar>
          </w:tcPr>
          <w:p w14:paraId="73F94DA8" w14:textId="77777777" w:rsidR="00C26C09" w:rsidRPr="0021137F" w:rsidRDefault="00C26C09" w:rsidP="006169C5">
            <w:pPr>
              <w:pStyle w:val="ListParagraph"/>
              <w:spacing w:before="80" w:after="40"/>
              <w:ind w:left="0"/>
              <w:jc w:val="both"/>
              <w:rPr>
                <w:rFonts w:asciiTheme="majorHAnsi" w:hAnsiTheme="majorHAnsi" w:cstheme="majorHAnsi"/>
                <w:b/>
              </w:rPr>
            </w:pPr>
            <w:r w:rsidRPr="0021137F">
              <w:rPr>
                <w:rFonts w:asciiTheme="majorHAnsi" w:hAnsiTheme="majorHAnsi" w:cstheme="majorHAnsi"/>
                <w:b/>
              </w:rPr>
              <w:t>Year 3 – Spring 2 data, prior to lockdown</w:t>
            </w:r>
          </w:p>
          <w:tbl>
            <w:tblPr>
              <w:tblStyle w:val="TableGrid"/>
              <w:tblW w:w="0" w:type="dxa"/>
              <w:tblLook w:val="04A0" w:firstRow="1" w:lastRow="0" w:firstColumn="1" w:lastColumn="0" w:noHBand="0" w:noVBand="1"/>
            </w:tblPr>
            <w:tblGrid>
              <w:gridCol w:w="1137"/>
              <w:gridCol w:w="2928"/>
              <w:gridCol w:w="814"/>
              <w:gridCol w:w="812"/>
              <w:gridCol w:w="814"/>
            </w:tblGrid>
            <w:tr w:rsidR="00C26C09" w:rsidRPr="0021137F" w14:paraId="703D79A5" w14:textId="77777777" w:rsidTr="006169C5">
              <w:trPr>
                <w:trHeight w:val="248"/>
              </w:trPr>
              <w:tc>
                <w:tcPr>
                  <w:tcW w:w="1137" w:type="dxa"/>
                  <w:vMerge w:val="restart"/>
                  <w:tcBorders>
                    <w:top w:val="single" w:sz="4" w:space="0" w:color="auto"/>
                    <w:left w:val="single" w:sz="4" w:space="0" w:color="auto"/>
                    <w:bottom w:val="single" w:sz="4" w:space="0" w:color="auto"/>
                    <w:right w:val="single" w:sz="4" w:space="0" w:color="auto"/>
                  </w:tcBorders>
                  <w:hideMark/>
                </w:tcPr>
                <w:p w14:paraId="3E2527A8" w14:textId="77777777" w:rsidR="00C26C09" w:rsidRPr="0021137F" w:rsidRDefault="00C26C09" w:rsidP="006169C5">
                  <w:pPr>
                    <w:jc w:val="center"/>
                    <w:rPr>
                      <w:rFonts w:asciiTheme="majorHAnsi" w:hAnsiTheme="majorHAnsi" w:cstheme="majorHAnsi"/>
                    </w:rPr>
                  </w:pPr>
                  <w:r w:rsidRPr="0021137F">
                    <w:rPr>
                      <w:rFonts w:asciiTheme="majorHAnsi" w:hAnsiTheme="majorHAnsi" w:cstheme="majorHAnsi"/>
                    </w:rPr>
                    <w:t>Year 3</w:t>
                  </w:r>
                </w:p>
              </w:tc>
              <w:tc>
                <w:tcPr>
                  <w:tcW w:w="5368" w:type="dxa"/>
                  <w:gridSpan w:val="4"/>
                  <w:tcBorders>
                    <w:top w:val="single" w:sz="4" w:space="0" w:color="auto"/>
                    <w:left w:val="single" w:sz="4" w:space="0" w:color="auto"/>
                    <w:bottom w:val="single" w:sz="4" w:space="0" w:color="auto"/>
                    <w:right w:val="single" w:sz="4" w:space="0" w:color="auto"/>
                  </w:tcBorders>
                  <w:hideMark/>
                </w:tcPr>
                <w:p w14:paraId="326F3B2A" w14:textId="77777777" w:rsidR="00C26C09" w:rsidRPr="0021137F" w:rsidRDefault="00C26C09" w:rsidP="006169C5">
                  <w:pPr>
                    <w:jc w:val="center"/>
                    <w:rPr>
                      <w:rFonts w:asciiTheme="majorHAnsi" w:hAnsiTheme="majorHAnsi" w:cstheme="majorHAnsi"/>
                    </w:rPr>
                  </w:pPr>
                  <w:r w:rsidRPr="0021137F">
                    <w:rPr>
                      <w:rFonts w:asciiTheme="majorHAnsi" w:hAnsiTheme="majorHAnsi" w:cstheme="majorHAnsi"/>
                    </w:rPr>
                    <w:t>Pupil Premium</w:t>
                  </w:r>
                </w:p>
              </w:tc>
            </w:tr>
            <w:tr w:rsidR="00C26C09" w:rsidRPr="0021137F" w14:paraId="3B4DC235" w14:textId="77777777" w:rsidTr="006169C5">
              <w:trPr>
                <w:trHeight w:val="265"/>
              </w:trPr>
              <w:tc>
                <w:tcPr>
                  <w:tcW w:w="1137" w:type="dxa"/>
                  <w:vMerge/>
                  <w:tcBorders>
                    <w:top w:val="single" w:sz="4" w:space="0" w:color="auto"/>
                    <w:left w:val="single" w:sz="4" w:space="0" w:color="auto"/>
                    <w:bottom w:val="single" w:sz="4" w:space="0" w:color="auto"/>
                    <w:right w:val="single" w:sz="4" w:space="0" w:color="auto"/>
                  </w:tcBorders>
                  <w:vAlign w:val="center"/>
                  <w:hideMark/>
                </w:tcPr>
                <w:p w14:paraId="0170A269" w14:textId="77777777" w:rsidR="00C26C09" w:rsidRPr="0021137F" w:rsidRDefault="00C26C09" w:rsidP="006169C5">
                  <w:pPr>
                    <w:rPr>
                      <w:rFonts w:asciiTheme="majorHAnsi" w:hAnsiTheme="majorHAnsi" w:cstheme="majorHAnsi"/>
                    </w:rPr>
                  </w:pPr>
                </w:p>
              </w:tc>
              <w:tc>
                <w:tcPr>
                  <w:tcW w:w="3742" w:type="dxa"/>
                  <w:gridSpan w:val="2"/>
                  <w:tcBorders>
                    <w:top w:val="single" w:sz="4" w:space="0" w:color="auto"/>
                    <w:left w:val="single" w:sz="4" w:space="0" w:color="auto"/>
                    <w:bottom w:val="single" w:sz="4" w:space="0" w:color="auto"/>
                    <w:right w:val="single" w:sz="4" w:space="0" w:color="auto"/>
                  </w:tcBorders>
                  <w:hideMark/>
                </w:tcPr>
                <w:p w14:paraId="5913462C" w14:textId="77777777" w:rsidR="00C26C09" w:rsidRPr="0021137F" w:rsidRDefault="00C26C09" w:rsidP="006169C5">
                  <w:pPr>
                    <w:jc w:val="center"/>
                    <w:rPr>
                      <w:rFonts w:asciiTheme="majorHAnsi" w:hAnsiTheme="majorHAnsi" w:cstheme="majorHAnsi"/>
                    </w:rPr>
                  </w:pPr>
                  <w:r w:rsidRPr="0021137F">
                    <w:rPr>
                      <w:rFonts w:asciiTheme="majorHAnsi" w:hAnsiTheme="majorHAnsi" w:cstheme="majorHAnsi"/>
                    </w:rPr>
                    <w:t>Attainment</w:t>
                  </w:r>
                </w:p>
              </w:tc>
              <w:tc>
                <w:tcPr>
                  <w:tcW w:w="1626" w:type="dxa"/>
                  <w:gridSpan w:val="2"/>
                  <w:tcBorders>
                    <w:top w:val="single" w:sz="4" w:space="0" w:color="auto"/>
                    <w:left w:val="single" w:sz="4" w:space="0" w:color="auto"/>
                    <w:bottom w:val="single" w:sz="4" w:space="0" w:color="auto"/>
                    <w:right w:val="single" w:sz="4" w:space="0" w:color="auto"/>
                  </w:tcBorders>
                  <w:hideMark/>
                </w:tcPr>
                <w:p w14:paraId="5377F062" w14:textId="77777777" w:rsidR="00C26C09" w:rsidRPr="0021137F" w:rsidRDefault="00C26C09" w:rsidP="006169C5">
                  <w:pPr>
                    <w:jc w:val="center"/>
                    <w:rPr>
                      <w:rFonts w:asciiTheme="majorHAnsi" w:hAnsiTheme="majorHAnsi" w:cstheme="majorHAnsi"/>
                    </w:rPr>
                  </w:pPr>
                  <w:r w:rsidRPr="0021137F">
                    <w:rPr>
                      <w:rFonts w:asciiTheme="majorHAnsi" w:hAnsiTheme="majorHAnsi" w:cstheme="majorHAnsi"/>
                    </w:rPr>
                    <w:t>Progress</w:t>
                  </w:r>
                </w:p>
              </w:tc>
            </w:tr>
            <w:tr w:rsidR="00C26C09" w:rsidRPr="0021137F" w14:paraId="4146C65A" w14:textId="77777777" w:rsidTr="006169C5">
              <w:trPr>
                <w:trHeight w:val="248"/>
              </w:trPr>
              <w:tc>
                <w:tcPr>
                  <w:tcW w:w="1137" w:type="dxa"/>
                  <w:vMerge/>
                  <w:tcBorders>
                    <w:top w:val="single" w:sz="4" w:space="0" w:color="auto"/>
                    <w:left w:val="single" w:sz="4" w:space="0" w:color="auto"/>
                    <w:bottom w:val="single" w:sz="4" w:space="0" w:color="auto"/>
                    <w:right w:val="single" w:sz="4" w:space="0" w:color="auto"/>
                  </w:tcBorders>
                  <w:vAlign w:val="center"/>
                  <w:hideMark/>
                </w:tcPr>
                <w:p w14:paraId="31204698" w14:textId="77777777" w:rsidR="00C26C09" w:rsidRPr="0021137F" w:rsidRDefault="00C26C09" w:rsidP="006169C5">
                  <w:pPr>
                    <w:rPr>
                      <w:rFonts w:asciiTheme="majorHAnsi" w:hAnsiTheme="majorHAnsi" w:cstheme="majorHAnsi"/>
                    </w:rPr>
                  </w:pPr>
                </w:p>
              </w:tc>
              <w:tc>
                <w:tcPr>
                  <w:tcW w:w="2928" w:type="dxa"/>
                  <w:tcBorders>
                    <w:top w:val="single" w:sz="4" w:space="0" w:color="auto"/>
                    <w:left w:val="single" w:sz="4" w:space="0" w:color="auto"/>
                    <w:bottom w:val="single" w:sz="4" w:space="0" w:color="auto"/>
                    <w:right w:val="single" w:sz="4" w:space="0" w:color="auto"/>
                  </w:tcBorders>
                  <w:hideMark/>
                </w:tcPr>
                <w:p w14:paraId="3E40F8CE" w14:textId="77777777" w:rsidR="00C26C09" w:rsidRPr="0021137F" w:rsidRDefault="00C26C09" w:rsidP="006169C5">
                  <w:pPr>
                    <w:jc w:val="center"/>
                    <w:rPr>
                      <w:rFonts w:asciiTheme="majorHAnsi" w:hAnsiTheme="majorHAnsi" w:cstheme="majorHAnsi"/>
                    </w:rPr>
                  </w:pPr>
                  <w:r w:rsidRPr="0021137F">
                    <w:rPr>
                      <w:rFonts w:asciiTheme="majorHAnsi" w:hAnsiTheme="majorHAnsi" w:cstheme="majorHAnsi"/>
                    </w:rPr>
                    <w:t>EXP+</w:t>
                  </w:r>
                </w:p>
              </w:tc>
              <w:tc>
                <w:tcPr>
                  <w:tcW w:w="814" w:type="dxa"/>
                  <w:tcBorders>
                    <w:top w:val="single" w:sz="4" w:space="0" w:color="auto"/>
                    <w:left w:val="single" w:sz="4" w:space="0" w:color="auto"/>
                    <w:bottom w:val="single" w:sz="4" w:space="0" w:color="auto"/>
                    <w:right w:val="single" w:sz="4" w:space="0" w:color="auto"/>
                  </w:tcBorders>
                  <w:hideMark/>
                </w:tcPr>
                <w:p w14:paraId="5D95CA88" w14:textId="77777777" w:rsidR="00C26C09" w:rsidRPr="0021137F" w:rsidRDefault="00C26C09" w:rsidP="006169C5">
                  <w:pPr>
                    <w:jc w:val="center"/>
                    <w:rPr>
                      <w:rFonts w:asciiTheme="majorHAnsi" w:hAnsiTheme="majorHAnsi" w:cstheme="majorHAnsi"/>
                    </w:rPr>
                  </w:pPr>
                  <w:r w:rsidRPr="0021137F">
                    <w:rPr>
                      <w:rFonts w:asciiTheme="majorHAnsi" w:hAnsiTheme="majorHAnsi" w:cstheme="majorHAnsi"/>
                    </w:rPr>
                    <w:t>GD</w:t>
                  </w:r>
                </w:p>
              </w:tc>
              <w:tc>
                <w:tcPr>
                  <w:tcW w:w="812" w:type="dxa"/>
                  <w:tcBorders>
                    <w:top w:val="single" w:sz="4" w:space="0" w:color="auto"/>
                    <w:left w:val="single" w:sz="4" w:space="0" w:color="auto"/>
                    <w:bottom w:val="single" w:sz="4" w:space="0" w:color="auto"/>
                    <w:right w:val="single" w:sz="4" w:space="0" w:color="auto"/>
                  </w:tcBorders>
                  <w:hideMark/>
                </w:tcPr>
                <w:p w14:paraId="56879920" w14:textId="77777777" w:rsidR="00C26C09" w:rsidRPr="0021137F" w:rsidRDefault="00C26C09" w:rsidP="006169C5">
                  <w:pPr>
                    <w:jc w:val="center"/>
                    <w:rPr>
                      <w:rFonts w:asciiTheme="majorHAnsi" w:hAnsiTheme="majorHAnsi" w:cstheme="majorHAnsi"/>
                    </w:rPr>
                  </w:pPr>
                  <w:r w:rsidRPr="0021137F">
                    <w:rPr>
                      <w:rFonts w:asciiTheme="majorHAnsi" w:hAnsiTheme="majorHAnsi" w:cstheme="majorHAnsi"/>
                    </w:rPr>
                    <w:t>EXP+</w:t>
                  </w:r>
                </w:p>
              </w:tc>
              <w:tc>
                <w:tcPr>
                  <w:tcW w:w="814" w:type="dxa"/>
                  <w:tcBorders>
                    <w:top w:val="single" w:sz="4" w:space="0" w:color="auto"/>
                    <w:left w:val="single" w:sz="4" w:space="0" w:color="auto"/>
                    <w:bottom w:val="single" w:sz="4" w:space="0" w:color="auto"/>
                    <w:right w:val="single" w:sz="4" w:space="0" w:color="auto"/>
                  </w:tcBorders>
                  <w:hideMark/>
                </w:tcPr>
                <w:p w14:paraId="2B0A32AC" w14:textId="77777777" w:rsidR="00C26C09" w:rsidRPr="0021137F" w:rsidRDefault="00C26C09" w:rsidP="006169C5">
                  <w:pPr>
                    <w:jc w:val="center"/>
                    <w:rPr>
                      <w:rFonts w:asciiTheme="majorHAnsi" w:hAnsiTheme="majorHAnsi" w:cstheme="majorHAnsi"/>
                    </w:rPr>
                  </w:pPr>
                  <w:r w:rsidRPr="0021137F">
                    <w:rPr>
                      <w:rFonts w:asciiTheme="majorHAnsi" w:hAnsiTheme="majorHAnsi" w:cstheme="majorHAnsi"/>
                    </w:rPr>
                    <w:t>&gt;EXP</w:t>
                  </w:r>
                </w:p>
              </w:tc>
            </w:tr>
            <w:tr w:rsidR="00C26C09" w:rsidRPr="0021137F" w14:paraId="55F3722A" w14:textId="77777777" w:rsidTr="006169C5">
              <w:trPr>
                <w:trHeight w:val="248"/>
              </w:trPr>
              <w:tc>
                <w:tcPr>
                  <w:tcW w:w="1137" w:type="dxa"/>
                  <w:tcBorders>
                    <w:top w:val="single" w:sz="4" w:space="0" w:color="auto"/>
                    <w:left w:val="single" w:sz="4" w:space="0" w:color="auto"/>
                    <w:bottom w:val="single" w:sz="4" w:space="0" w:color="auto"/>
                    <w:right w:val="single" w:sz="4" w:space="0" w:color="auto"/>
                  </w:tcBorders>
                  <w:hideMark/>
                </w:tcPr>
                <w:p w14:paraId="53344AAD" w14:textId="77777777" w:rsidR="00C26C09" w:rsidRPr="0021137F" w:rsidRDefault="00C26C09" w:rsidP="006169C5">
                  <w:pPr>
                    <w:jc w:val="center"/>
                    <w:rPr>
                      <w:rFonts w:asciiTheme="majorHAnsi" w:hAnsiTheme="majorHAnsi" w:cstheme="majorHAnsi"/>
                    </w:rPr>
                  </w:pPr>
                  <w:r w:rsidRPr="0021137F">
                    <w:rPr>
                      <w:rFonts w:asciiTheme="majorHAnsi" w:hAnsiTheme="majorHAnsi" w:cstheme="majorHAnsi"/>
                    </w:rPr>
                    <w:t>Reading</w:t>
                  </w:r>
                </w:p>
              </w:tc>
              <w:tc>
                <w:tcPr>
                  <w:tcW w:w="2928" w:type="dxa"/>
                  <w:tcBorders>
                    <w:top w:val="single" w:sz="4" w:space="0" w:color="auto"/>
                    <w:left w:val="single" w:sz="4" w:space="0" w:color="auto"/>
                    <w:bottom w:val="single" w:sz="4" w:space="0" w:color="auto"/>
                    <w:right w:val="single" w:sz="4" w:space="0" w:color="auto"/>
                  </w:tcBorders>
                  <w:hideMark/>
                </w:tcPr>
                <w:p w14:paraId="1821C2D7" w14:textId="77777777" w:rsidR="00C26C09" w:rsidRPr="0021137F" w:rsidRDefault="00C26C09" w:rsidP="006169C5">
                  <w:pPr>
                    <w:jc w:val="center"/>
                    <w:rPr>
                      <w:rFonts w:asciiTheme="majorHAnsi" w:hAnsiTheme="majorHAnsi" w:cstheme="majorHAnsi"/>
                    </w:rPr>
                  </w:pPr>
                  <w:r w:rsidRPr="0021137F">
                    <w:rPr>
                      <w:rFonts w:asciiTheme="majorHAnsi" w:hAnsiTheme="majorHAnsi" w:cstheme="majorHAnsi"/>
                    </w:rPr>
                    <w:t>71%</w:t>
                  </w:r>
                </w:p>
              </w:tc>
              <w:tc>
                <w:tcPr>
                  <w:tcW w:w="814" w:type="dxa"/>
                  <w:tcBorders>
                    <w:top w:val="single" w:sz="4" w:space="0" w:color="auto"/>
                    <w:left w:val="single" w:sz="4" w:space="0" w:color="auto"/>
                    <w:bottom w:val="single" w:sz="4" w:space="0" w:color="auto"/>
                    <w:right w:val="single" w:sz="4" w:space="0" w:color="auto"/>
                  </w:tcBorders>
                  <w:hideMark/>
                </w:tcPr>
                <w:p w14:paraId="623C6C79" w14:textId="77777777" w:rsidR="00C26C09" w:rsidRPr="0021137F" w:rsidRDefault="00C26C09" w:rsidP="006169C5">
                  <w:pPr>
                    <w:jc w:val="center"/>
                    <w:rPr>
                      <w:rFonts w:asciiTheme="majorHAnsi" w:hAnsiTheme="majorHAnsi" w:cstheme="majorHAnsi"/>
                    </w:rPr>
                  </w:pPr>
                  <w:r w:rsidRPr="0021137F">
                    <w:rPr>
                      <w:rFonts w:asciiTheme="majorHAnsi" w:hAnsiTheme="majorHAnsi" w:cstheme="majorHAnsi"/>
                    </w:rPr>
                    <w:t>29%</w:t>
                  </w:r>
                </w:p>
              </w:tc>
              <w:tc>
                <w:tcPr>
                  <w:tcW w:w="812" w:type="dxa"/>
                  <w:tcBorders>
                    <w:top w:val="single" w:sz="4" w:space="0" w:color="auto"/>
                    <w:left w:val="single" w:sz="4" w:space="0" w:color="auto"/>
                    <w:bottom w:val="single" w:sz="4" w:space="0" w:color="auto"/>
                    <w:right w:val="single" w:sz="4" w:space="0" w:color="auto"/>
                  </w:tcBorders>
                  <w:hideMark/>
                </w:tcPr>
                <w:p w14:paraId="431A4AE7" w14:textId="77777777" w:rsidR="00C26C09" w:rsidRPr="0021137F" w:rsidRDefault="00C26C09" w:rsidP="006169C5">
                  <w:pPr>
                    <w:jc w:val="center"/>
                    <w:rPr>
                      <w:rFonts w:asciiTheme="majorHAnsi" w:hAnsiTheme="majorHAnsi" w:cstheme="majorHAnsi"/>
                    </w:rPr>
                  </w:pPr>
                  <w:r w:rsidRPr="0021137F">
                    <w:rPr>
                      <w:rFonts w:asciiTheme="majorHAnsi" w:hAnsiTheme="majorHAnsi" w:cstheme="majorHAnsi"/>
                    </w:rPr>
                    <w:t>100%</w:t>
                  </w:r>
                </w:p>
              </w:tc>
              <w:tc>
                <w:tcPr>
                  <w:tcW w:w="814" w:type="dxa"/>
                  <w:tcBorders>
                    <w:top w:val="single" w:sz="4" w:space="0" w:color="auto"/>
                    <w:left w:val="single" w:sz="4" w:space="0" w:color="auto"/>
                    <w:bottom w:val="single" w:sz="4" w:space="0" w:color="auto"/>
                    <w:right w:val="single" w:sz="4" w:space="0" w:color="auto"/>
                  </w:tcBorders>
                  <w:hideMark/>
                </w:tcPr>
                <w:p w14:paraId="62B85DCD" w14:textId="77777777" w:rsidR="00C26C09" w:rsidRPr="0021137F" w:rsidRDefault="00C26C09" w:rsidP="006169C5">
                  <w:pPr>
                    <w:jc w:val="center"/>
                    <w:rPr>
                      <w:rFonts w:asciiTheme="majorHAnsi" w:hAnsiTheme="majorHAnsi" w:cstheme="majorHAnsi"/>
                    </w:rPr>
                  </w:pPr>
                  <w:r w:rsidRPr="0021137F">
                    <w:rPr>
                      <w:rFonts w:asciiTheme="majorHAnsi" w:hAnsiTheme="majorHAnsi" w:cstheme="majorHAnsi"/>
                    </w:rPr>
                    <w:t>14%</w:t>
                  </w:r>
                </w:p>
              </w:tc>
            </w:tr>
            <w:tr w:rsidR="00C26C09" w:rsidRPr="0021137F" w14:paraId="25A98293" w14:textId="77777777" w:rsidTr="006169C5">
              <w:trPr>
                <w:trHeight w:val="248"/>
              </w:trPr>
              <w:tc>
                <w:tcPr>
                  <w:tcW w:w="1137" w:type="dxa"/>
                  <w:tcBorders>
                    <w:top w:val="single" w:sz="4" w:space="0" w:color="auto"/>
                    <w:left w:val="single" w:sz="4" w:space="0" w:color="auto"/>
                    <w:bottom w:val="single" w:sz="4" w:space="0" w:color="auto"/>
                    <w:right w:val="single" w:sz="4" w:space="0" w:color="auto"/>
                  </w:tcBorders>
                  <w:hideMark/>
                </w:tcPr>
                <w:p w14:paraId="776F9649" w14:textId="77777777" w:rsidR="00C26C09" w:rsidRPr="0021137F" w:rsidRDefault="00C26C09" w:rsidP="006169C5">
                  <w:pPr>
                    <w:jc w:val="center"/>
                    <w:rPr>
                      <w:rFonts w:asciiTheme="majorHAnsi" w:hAnsiTheme="majorHAnsi" w:cstheme="majorHAnsi"/>
                    </w:rPr>
                  </w:pPr>
                  <w:r w:rsidRPr="0021137F">
                    <w:rPr>
                      <w:rFonts w:asciiTheme="majorHAnsi" w:hAnsiTheme="majorHAnsi" w:cstheme="majorHAnsi"/>
                    </w:rPr>
                    <w:t>Writing</w:t>
                  </w:r>
                </w:p>
              </w:tc>
              <w:tc>
                <w:tcPr>
                  <w:tcW w:w="2928" w:type="dxa"/>
                  <w:tcBorders>
                    <w:top w:val="single" w:sz="4" w:space="0" w:color="auto"/>
                    <w:left w:val="single" w:sz="4" w:space="0" w:color="auto"/>
                    <w:bottom w:val="single" w:sz="4" w:space="0" w:color="auto"/>
                    <w:right w:val="single" w:sz="4" w:space="0" w:color="auto"/>
                  </w:tcBorders>
                  <w:hideMark/>
                </w:tcPr>
                <w:p w14:paraId="0EE57758" w14:textId="77777777" w:rsidR="00C26C09" w:rsidRPr="0021137F" w:rsidRDefault="00C26C09" w:rsidP="006169C5">
                  <w:pPr>
                    <w:jc w:val="center"/>
                    <w:rPr>
                      <w:rFonts w:asciiTheme="majorHAnsi" w:hAnsiTheme="majorHAnsi" w:cstheme="majorHAnsi"/>
                    </w:rPr>
                  </w:pPr>
                  <w:r w:rsidRPr="0021137F">
                    <w:rPr>
                      <w:rFonts w:asciiTheme="majorHAnsi" w:hAnsiTheme="majorHAnsi" w:cstheme="majorHAnsi"/>
                    </w:rPr>
                    <w:t>71%</w:t>
                  </w:r>
                </w:p>
              </w:tc>
              <w:tc>
                <w:tcPr>
                  <w:tcW w:w="814" w:type="dxa"/>
                  <w:tcBorders>
                    <w:top w:val="single" w:sz="4" w:space="0" w:color="auto"/>
                    <w:left w:val="single" w:sz="4" w:space="0" w:color="auto"/>
                    <w:bottom w:val="single" w:sz="4" w:space="0" w:color="auto"/>
                    <w:right w:val="single" w:sz="4" w:space="0" w:color="auto"/>
                  </w:tcBorders>
                  <w:hideMark/>
                </w:tcPr>
                <w:p w14:paraId="14201229" w14:textId="77777777" w:rsidR="00C26C09" w:rsidRPr="0021137F" w:rsidRDefault="00C26C09" w:rsidP="006169C5">
                  <w:pPr>
                    <w:jc w:val="center"/>
                    <w:rPr>
                      <w:rFonts w:asciiTheme="majorHAnsi" w:hAnsiTheme="majorHAnsi" w:cstheme="majorHAnsi"/>
                    </w:rPr>
                  </w:pPr>
                  <w:r w:rsidRPr="0021137F">
                    <w:rPr>
                      <w:rFonts w:asciiTheme="majorHAnsi" w:hAnsiTheme="majorHAnsi" w:cstheme="majorHAnsi"/>
                    </w:rPr>
                    <w:t>29%</w:t>
                  </w:r>
                </w:p>
              </w:tc>
              <w:tc>
                <w:tcPr>
                  <w:tcW w:w="812" w:type="dxa"/>
                  <w:tcBorders>
                    <w:top w:val="single" w:sz="4" w:space="0" w:color="auto"/>
                    <w:left w:val="single" w:sz="4" w:space="0" w:color="auto"/>
                    <w:bottom w:val="single" w:sz="4" w:space="0" w:color="auto"/>
                    <w:right w:val="single" w:sz="4" w:space="0" w:color="auto"/>
                  </w:tcBorders>
                  <w:hideMark/>
                </w:tcPr>
                <w:p w14:paraId="2D65624C" w14:textId="77777777" w:rsidR="00C26C09" w:rsidRPr="0021137F" w:rsidRDefault="00C26C09" w:rsidP="006169C5">
                  <w:pPr>
                    <w:jc w:val="center"/>
                    <w:rPr>
                      <w:rFonts w:asciiTheme="majorHAnsi" w:hAnsiTheme="majorHAnsi" w:cstheme="majorHAnsi"/>
                    </w:rPr>
                  </w:pPr>
                  <w:r w:rsidRPr="0021137F">
                    <w:rPr>
                      <w:rFonts w:asciiTheme="majorHAnsi" w:hAnsiTheme="majorHAnsi" w:cstheme="majorHAnsi"/>
                    </w:rPr>
                    <w:t>100%</w:t>
                  </w:r>
                </w:p>
              </w:tc>
              <w:tc>
                <w:tcPr>
                  <w:tcW w:w="814" w:type="dxa"/>
                  <w:tcBorders>
                    <w:top w:val="single" w:sz="4" w:space="0" w:color="auto"/>
                    <w:left w:val="single" w:sz="4" w:space="0" w:color="auto"/>
                    <w:bottom w:val="single" w:sz="4" w:space="0" w:color="auto"/>
                    <w:right w:val="single" w:sz="4" w:space="0" w:color="auto"/>
                  </w:tcBorders>
                  <w:hideMark/>
                </w:tcPr>
                <w:p w14:paraId="2578C851" w14:textId="77777777" w:rsidR="00C26C09" w:rsidRPr="0021137F" w:rsidRDefault="00C26C09" w:rsidP="006169C5">
                  <w:pPr>
                    <w:jc w:val="center"/>
                    <w:rPr>
                      <w:rFonts w:asciiTheme="majorHAnsi" w:hAnsiTheme="majorHAnsi" w:cstheme="majorHAnsi"/>
                    </w:rPr>
                  </w:pPr>
                  <w:r w:rsidRPr="0021137F">
                    <w:rPr>
                      <w:rFonts w:asciiTheme="majorHAnsi" w:hAnsiTheme="majorHAnsi" w:cstheme="majorHAnsi"/>
                    </w:rPr>
                    <w:t>29%</w:t>
                  </w:r>
                </w:p>
              </w:tc>
            </w:tr>
            <w:tr w:rsidR="00C26C09" w:rsidRPr="0021137F" w14:paraId="281084C8" w14:textId="77777777" w:rsidTr="006169C5">
              <w:trPr>
                <w:trHeight w:val="265"/>
              </w:trPr>
              <w:tc>
                <w:tcPr>
                  <w:tcW w:w="1137" w:type="dxa"/>
                  <w:tcBorders>
                    <w:top w:val="single" w:sz="4" w:space="0" w:color="auto"/>
                    <w:left w:val="single" w:sz="4" w:space="0" w:color="auto"/>
                    <w:bottom w:val="single" w:sz="4" w:space="0" w:color="auto"/>
                    <w:right w:val="single" w:sz="4" w:space="0" w:color="auto"/>
                  </w:tcBorders>
                  <w:hideMark/>
                </w:tcPr>
                <w:p w14:paraId="73030F40" w14:textId="77777777" w:rsidR="00C26C09" w:rsidRPr="0021137F" w:rsidRDefault="00C26C09" w:rsidP="006169C5">
                  <w:pPr>
                    <w:jc w:val="center"/>
                    <w:rPr>
                      <w:rFonts w:asciiTheme="majorHAnsi" w:hAnsiTheme="majorHAnsi" w:cstheme="majorHAnsi"/>
                    </w:rPr>
                  </w:pPr>
                  <w:r w:rsidRPr="0021137F">
                    <w:rPr>
                      <w:rFonts w:asciiTheme="majorHAnsi" w:hAnsiTheme="majorHAnsi" w:cstheme="majorHAnsi"/>
                    </w:rPr>
                    <w:t>Maths</w:t>
                  </w:r>
                </w:p>
              </w:tc>
              <w:tc>
                <w:tcPr>
                  <w:tcW w:w="2928" w:type="dxa"/>
                  <w:tcBorders>
                    <w:top w:val="single" w:sz="4" w:space="0" w:color="auto"/>
                    <w:left w:val="single" w:sz="4" w:space="0" w:color="auto"/>
                    <w:bottom w:val="single" w:sz="4" w:space="0" w:color="auto"/>
                    <w:right w:val="single" w:sz="4" w:space="0" w:color="auto"/>
                  </w:tcBorders>
                  <w:hideMark/>
                </w:tcPr>
                <w:p w14:paraId="576CFFE3" w14:textId="77777777" w:rsidR="00C26C09" w:rsidRPr="0021137F" w:rsidRDefault="00C26C09" w:rsidP="006169C5">
                  <w:pPr>
                    <w:jc w:val="center"/>
                    <w:rPr>
                      <w:rFonts w:asciiTheme="majorHAnsi" w:hAnsiTheme="majorHAnsi" w:cstheme="majorHAnsi"/>
                    </w:rPr>
                  </w:pPr>
                  <w:r w:rsidRPr="0021137F">
                    <w:rPr>
                      <w:rFonts w:asciiTheme="majorHAnsi" w:hAnsiTheme="majorHAnsi" w:cstheme="majorHAnsi"/>
                    </w:rPr>
                    <w:t>71%</w:t>
                  </w:r>
                </w:p>
              </w:tc>
              <w:tc>
                <w:tcPr>
                  <w:tcW w:w="814" w:type="dxa"/>
                  <w:tcBorders>
                    <w:top w:val="single" w:sz="4" w:space="0" w:color="auto"/>
                    <w:left w:val="single" w:sz="4" w:space="0" w:color="auto"/>
                    <w:bottom w:val="single" w:sz="4" w:space="0" w:color="auto"/>
                    <w:right w:val="single" w:sz="4" w:space="0" w:color="auto"/>
                  </w:tcBorders>
                  <w:hideMark/>
                </w:tcPr>
                <w:p w14:paraId="0BA18833" w14:textId="77777777" w:rsidR="00C26C09" w:rsidRPr="0021137F" w:rsidRDefault="00C26C09" w:rsidP="006169C5">
                  <w:pPr>
                    <w:jc w:val="center"/>
                    <w:rPr>
                      <w:rFonts w:asciiTheme="majorHAnsi" w:hAnsiTheme="majorHAnsi" w:cstheme="majorHAnsi"/>
                    </w:rPr>
                  </w:pPr>
                  <w:r w:rsidRPr="0021137F">
                    <w:rPr>
                      <w:rFonts w:asciiTheme="majorHAnsi" w:hAnsiTheme="majorHAnsi" w:cstheme="majorHAnsi"/>
                    </w:rPr>
                    <w:t>14%</w:t>
                  </w:r>
                </w:p>
              </w:tc>
              <w:tc>
                <w:tcPr>
                  <w:tcW w:w="812" w:type="dxa"/>
                  <w:tcBorders>
                    <w:top w:val="single" w:sz="4" w:space="0" w:color="auto"/>
                    <w:left w:val="single" w:sz="4" w:space="0" w:color="auto"/>
                    <w:bottom w:val="single" w:sz="4" w:space="0" w:color="auto"/>
                    <w:right w:val="single" w:sz="4" w:space="0" w:color="auto"/>
                  </w:tcBorders>
                  <w:hideMark/>
                </w:tcPr>
                <w:p w14:paraId="4EF2D31C" w14:textId="77777777" w:rsidR="00C26C09" w:rsidRPr="0021137F" w:rsidRDefault="00C26C09" w:rsidP="006169C5">
                  <w:pPr>
                    <w:jc w:val="center"/>
                    <w:rPr>
                      <w:rFonts w:asciiTheme="majorHAnsi" w:hAnsiTheme="majorHAnsi" w:cstheme="majorHAnsi"/>
                    </w:rPr>
                  </w:pPr>
                  <w:r w:rsidRPr="0021137F">
                    <w:rPr>
                      <w:rFonts w:asciiTheme="majorHAnsi" w:hAnsiTheme="majorHAnsi" w:cstheme="majorHAnsi"/>
                    </w:rPr>
                    <w:t>86%</w:t>
                  </w:r>
                </w:p>
              </w:tc>
              <w:tc>
                <w:tcPr>
                  <w:tcW w:w="814" w:type="dxa"/>
                  <w:tcBorders>
                    <w:top w:val="single" w:sz="4" w:space="0" w:color="auto"/>
                    <w:left w:val="single" w:sz="4" w:space="0" w:color="auto"/>
                    <w:bottom w:val="single" w:sz="4" w:space="0" w:color="auto"/>
                    <w:right w:val="single" w:sz="4" w:space="0" w:color="auto"/>
                  </w:tcBorders>
                  <w:hideMark/>
                </w:tcPr>
                <w:p w14:paraId="5499B70E" w14:textId="77777777" w:rsidR="00C26C09" w:rsidRPr="0021137F" w:rsidRDefault="00C26C09" w:rsidP="006169C5">
                  <w:pPr>
                    <w:jc w:val="center"/>
                    <w:rPr>
                      <w:rFonts w:asciiTheme="majorHAnsi" w:hAnsiTheme="majorHAnsi" w:cstheme="majorHAnsi"/>
                    </w:rPr>
                  </w:pPr>
                  <w:r w:rsidRPr="0021137F">
                    <w:rPr>
                      <w:rFonts w:asciiTheme="majorHAnsi" w:hAnsiTheme="majorHAnsi" w:cstheme="majorHAnsi"/>
                    </w:rPr>
                    <w:t>0%</w:t>
                  </w:r>
                </w:p>
              </w:tc>
            </w:tr>
          </w:tbl>
          <w:p w14:paraId="1CC2A754" w14:textId="77777777" w:rsidR="00C26C09" w:rsidRPr="0021137F" w:rsidRDefault="00C26C09" w:rsidP="006169C5">
            <w:pPr>
              <w:pStyle w:val="ListParagraph"/>
              <w:numPr>
                <w:ilvl w:val="0"/>
                <w:numId w:val="0"/>
              </w:numPr>
              <w:spacing w:before="80" w:after="40"/>
              <w:jc w:val="both"/>
              <w:rPr>
                <w:rFonts w:asciiTheme="majorHAnsi" w:hAnsiTheme="majorHAnsi" w:cstheme="majorHAnsi"/>
                <w:b/>
              </w:rPr>
            </w:pPr>
          </w:p>
        </w:tc>
        <w:tc>
          <w:tcPr>
            <w:tcW w:w="7709" w:type="dxa"/>
          </w:tcPr>
          <w:p w14:paraId="7299FD9B" w14:textId="77777777" w:rsidR="00C26C09" w:rsidRPr="0021137F" w:rsidRDefault="00C26C09" w:rsidP="006169C5">
            <w:pPr>
              <w:spacing w:before="80" w:after="40"/>
              <w:jc w:val="both"/>
              <w:rPr>
                <w:rFonts w:asciiTheme="majorHAnsi" w:hAnsiTheme="majorHAnsi" w:cstheme="majorHAnsi"/>
                <w:b/>
              </w:rPr>
            </w:pPr>
            <w:r w:rsidRPr="0021137F">
              <w:rPr>
                <w:rFonts w:asciiTheme="majorHAnsi" w:hAnsiTheme="majorHAnsi" w:cstheme="majorHAnsi"/>
                <w:b/>
              </w:rPr>
              <w:t>Year 4 – Spring 2 data, prior to lockdown</w:t>
            </w:r>
          </w:p>
          <w:tbl>
            <w:tblPr>
              <w:tblStyle w:val="TableGrid"/>
              <w:tblW w:w="0" w:type="dxa"/>
              <w:tblLook w:val="04A0" w:firstRow="1" w:lastRow="0" w:firstColumn="1" w:lastColumn="0" w:noHBand="0" w:noVBand="1"/>
            </w:tblPr>
            <w:tblGrid>
              <w:gridCol w:w="1137"/>
              <w:gridCol w:w="2928"/>
              <w:gridCol w:w="814"/>
              <w:gridCol w:w="812"/>
              <w:gridCol w:w="814"/>
            </w:tblGrid>
            <w:tr w:rsidR="00C26C09" w:rsidRPr="0021137F" w14:paraId="2B3A5BC0" w14:textId="77777777" w:rsidTr="006169C5">
              <w:trPr>
                <w:trHeight w:val="248"/>
              </w:trPr>
              <w:tc>
                <w:tcPr>
                  <w:tcW w:w="1137" w:type="dxa"/>
                  <w:vMerge w:val="restart"/>
                  <w:tcBorders>
                    <w:top w:val="single" w:sz="4" w:space="0" w:color="auto"/>
                    <w:left w:val="single" w:sz="4" w:space="0" w:color="auto"/>
                    <w:bottom w:val="single" w:sz="4" w:space="0" w:color="auto"/>
                    <w:right w:val="single" w:sz="4" w:space="0" w:color="auto"/>
                  </w:tcBorders>
                  <w:hideMark/>
                </w:tcPr>
                <w:p w14:paraId="18A31713" w14:textId="77777777" w:rsidR="00C26C09" w:rsidRPr="0021137F" w:rsidRDefault="00C26C09" w:rsidP="006169C5">
                  <w:pPr>
                    <w:jc w:val="center"/>
                    <w:rPr>
                      <w:rFonts w:asciiTheme="majorHAnsi" w:hAnsiTheme="majorHAnsi" w:cstheme="majorHAnsi"/>
                    </w:rPr>
                  </w:pPr>
                  <w:r w:rsidRPr="0021137F">
                    <w:rPr>
                      <w:rFonts w:asciiTheme="majorHAnsi" w:hAnsiTheme="majorHAnsi" w:cstheme="majorHAnsi"/>
                    </w:rPr>
                    <w:t>Year 4</w:t>
                  </w:r>
                </w:p>
              </w:tc>
              <w:tc>
                <w:tcPr>
                  <w:tcW w:w="5368" w:type="dxa"/>
                  <w:gridSpan w:val="4"/>
                  <w:tcBorders>
                    <w:top w:val="single" w:sz="4" w:space="0" w:color="auto"/>
                    <w:left w:val="single" w:sz="4" w:space="0" w:color="auto"/>
                    <w:bottom w:val="single" w:sz="4" w:space="0" w:color="auto"/>
                    <w:right w:val="single" w:sz="4" w:space="0" w:color="auto"/>
                  </w:tcBorders>
                  <w:hideMark/>
                </w:tcPr>
                <w:p w14:paraId="43B8FFCE" w14:textId="77777777" w:rsidR="00C26C09" w:rsidRPr="0021137F" w:rsidRDefault="00C26C09" w:rsidP="006169C5">
                  <w:pPr>
                    <w:jc w:val="center"/>
                    <w:rPr>
                      <w:rFonts w:asciiTheme="majorHAnsi" w:hAnsiTheme="majorHAnsi" w:cstheme="majorHAnsi"/>
                    </w:rPr>
                  </w:pPr>
                  <w:r w:rsidRPr="0021137F">
                    <w:rPr>
                      <w:rFonts w:asciiTheme="majorHAnsi" w:hAnsiTheme="majorHAnsi" w:cstheme="majorHAnsi"/>
                    </w:rPr>
                    <w:t>Pupil Premium</w:t>
                  </w:r>
                </w:p>
              </w:tc>
            </w:tr>
            <w:tr w:rsidR="00C26C09" w:rsidRPr="0021137F" w14:paraId="70A2590B" w14:textId="77777777" w:rsidTr="006169C5">
              <w:trPr>
                <w:trHeight w:val="265"/>
              </w:trPr>
              <w:tc>
                <w:tcPr>
                  <w:tcW w:w="1137" w:type="dxa"/>
                  <w:vMerge/>
                  <w:tcBorders>
                    <w:top w:val="single" w:sz="4" w:space="0" w:color="auto"/>
                    <w:left w:val="single" w:sz="4" w:space="0" w:color="auto"/>
                    <w:bottom w:val="single" w:sz="4" w:space="0" w:color="auto"/>
                    <w:right w:val="single" w:sz="4" w:space="0" w:color="auto"/>
                  </w:tcBorders>
                  <w:vAlign w:val="center"/>
                  <w:hideMark/>
                </w:tcPr>
                <w:p w14:paraId="78DEAD63" w14:textId="77777777" w:rsidR="00C26C09" w:rsidRPr="0021137F" w:rsidRDefault="00C26C09" w:rsidP="006169C5">
                  <w:pPr>
                    <w:rPr>
                      <w:rFonts w:asciiTheme="majorHAnsi" w:hAnsiTheme="majorHAnsi" w:cstheme="majorHAnsi"/>
                    </w:rPr>
                  </w:pPr>
                </w:p>
              </w:tc>
              <w:tc>
                <w:tcPr>
                  <w:tcW w:w="3742" w:type="dxa"/>
                  <w:gridSpan w:val="2"/>
                  <w:tcBorders>
                    <w:top w:val="single" w:sz="4" w:space="0" w:color="auto"/>
                    <w:left w:val="single" w:sz="4" w:space="0" w:color="auto"/>
                    <w:bottom w:val="single" w:sz="4" w:space="0" w:color="auto"/>
                    <w:right w:val="single" w:sz="4" w:space="0" w:color="auto"/>
                  </w:tcBorders>
                  <w:hideMark/>
                </w:tcPr>
                <w:p w14:paraId="11AEAA9A" w14:textId="77777777" w:rsidR="00C26C09" w:rsidRPr="0021137F" w:rsidRDefault="00C26C09" w:rsidP="006169C5">
                  <w:pPr>
                    <w:jc w:val="center"/>
                    <w:rPr>
                      <w:rFonts w:asciiTheme="majorHAnsi" w:hAnsiTheme="majorHAnsi" w:cstheme="majorHAnsi"/>
                    </w:rPr>
                  </w:pPr>
                  <w:r w:rsidRPr="0021137F">
                    <w:rPr>
                      <w:rFonts w:asciiTheme="majorHAnsi" w:hAnsiTheme="majorHAnsi" w:cstheme="majorHAnsi"/>
                    </w:rPr>
                    <w:t>Attainment</w:t>
                  </w:r>
                </w:p>
              </w:tc>
              <w:tc>
                <w:tcPr>
                  <w:tcW w:w="1626" w:type="dxa"/>
                  <w:gridSpan w:val="2"/>
                  <w:tcBorders>
                    <w:top w:val="single" w:sz="4" w:space="0" w:color="auto"/>
                    <w:left w:val="single" w:sz="4" w:space="0" w:color="auto"/>
                    <w:bottom w:val="single" w:sz="4" w:space="0" w:color="auto"/>
                    <w:right w:val="single" w:sz="4" w:space="0" w:color="auto"/>
                  </w:tcBorders>
                  <w:hideMark/>
                </w:tcPr>
                <w:p w14:paraId="74D37E54" w14:textId="77777777" w:rsidR="00C26C09" w:rsidRPr="0021137F" w:rsidRDefault="00C26C09" w:rsidP="006169C5">
                  <w:pPr>
                    <w:jc w:val="center"/>
                    <w:rPr>
                      <w:rFonts w:asciiTheme="majorHAnsi" w:hAnsiTheme="majorHAnsi" w:cstheme="majorHAnsi"/>
                    </w:rPr>
                  </w:pPr>
                  <w:r w:rsidRPr="0021137F">
                    <w:rPr>
                      <w:rFonts w:asciiTheme="majorHAnsi" w:hAnsiTheme="majorHAnsi" w:cstheme="majorHAnsi"/>
                    </w:rPr>
                    <w:t>Progress</w:t>
                  </w:r>
                </w:p>
              </w:tc>
            </w:tr>
            <w:tr w:rsidR="00C26C09" w:rsidRPr="0021137F" w14:paraId="6B102BD3" w14:textId="77777777" w:rsidTr="006169C5">
              <w:trPr>
                <w:trHeight w:val="248"/>
              </w:trPr>
              <w:tc>
                <w:tcPr>
                  <w:tcW w:w="1137" w:type="dxa"/>
                  <w:vMerge/>
                  <w:tcBorders>
                    <w:top w:val="single" w:sz="4" w:space="0" w:color="auto"/>
                    <w:left w:val="single" w:sz="4" w:space="0" w:color="auto"/>
                    <w:bottom w:val="single" w:sz="4" w:space="0" w:color="auto"/>
                    <w:right w:val="single" w:sz="4" w:space="0" w:color="auto"/>
                  </w:tcBorders>
                  <w:vAlign w:val="center"/>
                  <w:hideMark/>
                </w:tcPr>
                <w:p w14:paraId="1F3EF701" w14:textId="77777777" w:rsidR="00C26C09" w:rsidRPr="0021137F" w:rsidRDefault="00C26C09" w:rsidP="006169C5">
                  <w:pPr>
                    <w:rPr>
                      <w:rFonts w:asciiTheme="majorHAnsi" w:hAnsiTheme="majorHAnsi" w:cstheme="majorHAnsi"/>
                    </w:rPr>
                  </w:pPr>
                </w:p>
              </w:tc>
              <w:tc>
                <w:tcPr>
                  <w:tcW w:w="2928" w:type="dxa"/>
                  <w:tcBorders>
                    <w:top w:val="single" w:sz="4" w:space="0" w:color="auto"/>
                    <w:left w:val="single" w:sz="4" w:space="0" w:color="auto"/>
                    <w:bottom w:val="single" w:sz="4" w:space="0" w:color="auto"/>
                    <w:right w:val="single" w:sz="4" w:space="0" w:color="auto"/>
                  </w:tcBorders>
                  <w:hideMark/>
                </w:tcPr>
                <w:p w14:paraId="4D96AC84" w14:textId="77777777" w:rsidR="00C26C09" w:rsidRPr="0021137F" w:rsidRDefault="00C26C09" w:rsidP="006169C5">
                  <w:pPr>
                    <w:jc w:val="center"/>
                    <w:rPr>
                      <w:rFonts w:asciiTheme="majorHAnsi" w:hAnsiTheme="majorHAnsi" w:cstheme="majorHAnsi"/>
                    </w:rPr>
                  </w:pPr>
                  <w:r w:rsidRPr="0021137F">
                    <w:rPr>
                      <w:rFonts w:asciiTheme="majorHAnsi" w:hAnsiTheme="majorHAnsi" w:cstheme="majorHAnsi"/>
                    </w:rPr>
                    <w:t>EXP+</w:t>
                  </w:r>
                </w:p>
              </w:tc>
              <w:tc>
                <w:tcPr>
                  <w:tcW w:w="814" w:type="dxa"/>
                  <w:tcBorders>
                    <w:top w:val="single" w:sz="4" w:space="0" w:color="auto"/>
                    <w:left w:val="single" w:sz="4" w:space="0" w:color="auto"/>
                    <w:bottom w:val="single" w:sz="4" w:space="0" w:color="auto"/>
                    <w:right w:val="single" w:sz="4" w:space="0" w:color="auto"/>
                  </w:tcBorders>
                  <w:hideMark/>
                </w:tcPr>
                <w:p w14:paraId="286524E9" w14:textId="77777777" w:rsidR="00C26C09" w:rsidRPr="0021137F" w:rsidRDefault="00C26C09" w:rsidP="006169C5">
                  <w:pPr>
                    <w:jc w:val="center"/>
                    <w:rPr>
                      <w:rFonts w:asciiTheme="majorHAnsi" w:hAnsiTheme="majorHAnsi" w:cstheme="majorHAnsi"/>
                    </w:rPr>
                  </w:pPr>
                  <w:r w:rsidRPr="0021137F">
                    <w:rPr>
                      <w:rFonts w:asciiTheme="majorHAnsi" w:hAnsiTheme="majorHAnsi" w:cstheme="majorHAnsi"/>
                    </w:rPr>
                    <w:t>GD</w:t>
                  </w:r>
                </w:p>
              </w:tc>
              <w:tc>
                <w:tcPr>
                  <w:tcW w:w="812" w:type="dxa"/>
                  <w:tcBorders>
                    <w:top w:val="single" w:sz="4" w:space="0" w:color="auto"/>
                    <w:left w:val="single" w:sz="4" w:space="0" w:color="auto"/>
                    <w:bottom w:val="single" w:sz="4" w:space="0" w:color="auto"/>
                    <w:right w:val="single" w:sz="4" w:space="0" w:color="auto"/>
                  </w:tcBorders>
                  <w:hideMark/>
                </w:tcPr>
                <w:p w14:paraId="4B45DA22" w14:textId="77777777" w:rsidR="00C26C09" w:rsidRPr="0021137F" w:rsidRDefault="00C26C09" w:rsidP="006169C5">
                  <w:pPr>
                    <w:jc w:val="center"/>
                    <w:rPr>
                      <w:rFonts w:asciiTheme="majorHAnsi" w:hAnsiTheme="majorHAnsi" w:cstheme="majorHAnsi"/>
                    </w:rPr>
                  </w:pPr>
                  <w:r w:rsidRPr="0021137F">
                    <w:rPr>
                      <w:rFonts w:asciiTheme="majorHAnsi" w:hAnsiTheme="majorHAnsi" w:cstheme="majorHAnsi"/>
                    </w:rPr>
                    <w:t>EXP+</w:t>
                  </w:r>
                </w:p>
              </w:tc>
              <w:tc>
                <w:tcPr>
                  <w:tcW w:w="814" w:type="dxa"/>
                  <w:tcBorders>
                    <w:top w:val="single" w:sz="4" w:space="0" w:color="auto"/>
                    <w:left w:val="single" w:sz="4" w:space="0" w:color="auto"/>
                    <w:bottom w:val="single" w:sz="4" w:space="0" w:color="auto"/>
                    <w:right w:val="single" w:sz="4" w:space="0" w:color="auto"/>
                  </w:tcBorders>
                  <w:hideMark/>
                </w:tcPr>
                <w:p w14:paraId="51CE1BDF" w14:textId="77777777" w:rsidR="00C26C09" w:rsidRPr="0021137F" w:rsidRDefault="00C26C09" w:rsidP="006169C5">
                  <w:pPr>
                    <w:jc w:val="center"/>
                    <w:rPr>
                      <w:rFonts w:asciiTheme="majorHAnsi" w:hAnsiTheme="majorHAnsi" w:cstheme="majorHAnsi"/>
                    </w:rPr>
                  </w:pPr>
                  <w:r w:rsidRPr="0021137F">
                    <w:rPr>
                      <w:rFonts w:asciiTheme="majorHAnsi" w:hAnsiTheme="majorHAnsi" w:cstheme="majorHAnsi"/>
                    </w:rPr>
                    <w:t>&gt;EXP</w:t>
                  </w:r>
                </w:p>
              </w:tc>
            </w:tr>
            <w:tr w:rsidR="00C26C09" w:rsidRPr="0021137F" w14:paraId="1FF9F8B3" w14:textId="77777777" w:rsidTr="006169C5">
              <w:trPr>
                <w:trHeight w:val="248"/>
              </w:trPr>
              <w:tc>
                <w:tcPr>
                  <w:tcW w:w="1137" w:type="dxa"/>
                  <w:tcBorders>
                    <w:top w:val="single" w:sz="4" w:space="0" w:color="auto"/>
                    <w:left w:val="single" w:sz="4" w:space="0" w:color="auto"/>
                    <w:bottom w:val="single" w:sz="4" w:space="0" w:color="auto"/>
                    <w:right w:val="single" w:sz="4" w:space="0" w:color="auto"/>
                  </w:tcBorders>
                  <w:hideMark/>
                </w:tcPr>
                <w:p w14:paraId="666E3A7B" w14:textId="77777777" w:rsidR="00C26C09" w:rsidRPr="0021137F" w:rsidRDefault="00C26C09" w:rsidP="006169C5">
                  <w:pPr>
                    <w:jc w:val="center"/>
                    <w:rPr>
                      <w:rFonts w:asciiTheme="majorHAnsi" w:hAnsiTheme="majorHAnsi" w:cstheme="majorHAnsi"/>
                    </w:rPr>
                  </w:pPr>
                  <w:r w:rsidRPr="0021137F">
                    <w:rPr>
                      <w:rFonts w:asciiTheme="majorHAnsi" w:hAnsiTheme="majorHAnsi" w:cstheme="majorHAnsi"/>
                    </w:rPr>
                    <w:t>Reading</w:t>
                  </w:r>
                </w:p>
              </w:tc>
              <w:tc>
                <w:tcPr>
                  <w:tcW w:w="2928" w:type="dxa"/>
                  <w:tcBorders>
                    <w:top w:val="single" w:sz="4" w:space="0" w:color="auto"/>
                    <w:left w:val="single" w:sz="4" w:space="0" w:color="auto"/>
                    <w:bottom w:val="single" w:sz="4" w:space="0" w:color="auto"/>
                    <w:right w:val="single" w:sz="4" w:space="0" w:color="auto"/>
                  </w:tcBorders>
                  <w:hideMark/>
                </w:tcPr>
                <w:p w14:paraId="2DC67234" w14:textId="77777777" w:rsidR="00C26C09" w:rsidRPr="0021137F" w:rsidRDefault="00C26C09" w:rsidP="006169C5">
                  <w:pPr>
                    <w:jc w:val="center"/>
                    <w:rPr>
                      <w:rFonts w:asciiTheme="majorHAnsi" w:hAnsiTheme="majorHAnsi" w:cstheme="majorHAnsi"/>
                    </w:rPr>
                  </w:pPr>
                  <w:r w:rsidRPr="0021137F">
                    <w:rPr>
                      <w:rFonts w:asciiTheme="majorHAnsi" w:hAnsiTheme="majorHAnsi" w:cstheme="majorHAnsi"/>
                    </w:rPr>
                    <w:t>89%</w:t>
                  </w:r>
                </w:p>
              </w:tc>
              <w:tc>
                <w:tcPr>
                  <w:tcW w:w="814" w:type="dxa"/>
                  <w:tcBorders>
                    <w:top w:val="single" w:sz="4" w:space="0" w:color="auto"/>
                    <w:left w:val="single" w:sz="4" w:space="0" w:color="auto"/>
                    <w:bottom w:val="single" w:sz="4" w:space="0" w:color="auto"/>
                    <w:right w:val="single" w:sz="4" w:space="0" w:color="auto"/>
                  </w:tcBorders>
                  <w:hideMark/>
                </w:tcPr>
                <w:p w14:paraId="3117EF7C" w14:textId="77777777" w:rsidR="00C26C09" w:rsidRPr="0021137F" w:rsidRDefault="00C26C09" w:rsidP="006169C5">
                  <w:pPr>
                    <w:jc w:val="center"/>
                    <w:rPr>
                      <w:rFonts w:asciiTheme="majorHAnsi" w:hAnsiTheme="majorHAnsi" w:cstheme="majorHAnsi"/>
                    </w:rPr>
                  </w:pPr>
                  <w:r w:rsidRPr="0021137F">
                    <w:rPr>
                      <w:rFonts w:asciiTheme="majorHAnsi" w:hAnsiTheme="majorHAnsi" w:cstheme="majorHAnsi"/>
                    </w:rPr>
                    <w:t>33%</w:t>
                  </w:r>
                </w:p>
              </w:tc>
              <w:tc>
                <w:tcPr>
                  <w:tcW w:w="812" w:type="dxa"/>
                  <w:tcBorders>
                    <w:top w:val="single" w:sz="4" w:space="0" w:color="auto"/>
                    <w:left w:val="single" w:sz="4" w:space="0" w:color="auto"/>
                    <w:bottom w:val="single" w:sz="4" w:space="0" w:color="auto"/>
                    <w:right w:val="single" w:sz="4" w:space="0" w:color="auto"/>
                  </w:tcBorders>
                  <w:hideMark/>
                </w:tcPr>
                <w:p w14:paraId="7E4B4388" w14:textId="77777777" w:rsidR="00C26C09" w:rsidRPr="0021137F" w:rsidRDefault="00C26C09" w:rsidP="006169C5">
                  <w:pPr>
                    <w:jc w:val="center"/>
                    <w:rPr>
                      <w:rFonts w:asciiTheme="majorHAnsi" w:hAnsiTheme="majorHAnsi" w:cstheme="majorHAnsi"/>
                    </w:rPr>
                  </w:pPr>
                  <w:r w:rsidRPr="0021137F">
                    <w:rPr>
                      <w:rFonts w:asciiTheme="majorHAnsi" w:hAnsiTheme="majorHAnsi" w:cstheme="majorHAnsi"/>
                    </w:rPr>
                    <w:t>100%</w:t>
                  </w:r>
                </w:p>
              </w:tc>
              <w:tc>
                <w:tcPr>
                  <w:tcW w:w="814" w:type="dxa"/>
                  <w:tcBorders>
                    <w:top w:val="single" w:sz="4" w:space="0" w:color="auto"/>
                    <w:left w:val="single" w:sz="4" w:space="0" w:color="auto"/>
                    <w:bottom w:val="single" w:sz="4" w:space="0" w:color="auto"/>
                    <w:right w:val="single" w:sz="4" w:space="0" w:color="auto"/>
                  </w:tcBorders>
                  <w:hideMark/>
                </w:tcPr>
                <w:p w14:paraId="286AB04B" w14:textId="77777777" w:rsidR="00C26C09" w:rsidRPr="0021137F" w:rsidRDefault="00C26C09" w:rsidP="006169C5">
                  <w:pPr>
                    <w:jc w:val="center"/>
                    <w:rPr>
                      <w:rFonts w:asciiTheme="majorHAnsi" w:hAnsiTheme="majorHAnsi" w:cstheme="majorHAnsi"/>
                    </w:rPr>
                  </w:pPr>
                  <w:r w:rsidRPr="0021137F">
                    <w:rPr>
                      <w:rFonts w:asciiTheme="majorHAnsi" w:hAnsiTheme="majorHAnsi" w:cstheme="majorHAnsi"/>
                    </w:rPr>
                    <w:t>0%</w:t>
                  </w:r>
                </w:p>
              </w:tc>
            </w:tr>
            <w:tr w:rsidR="00C26C09" w:rsidRPr="0021137F" w14:paraId="57DD7BBD" w14:textId="77777777" w:rsidTr="006169C5">
              <w:trPr>
                <w:trHeight w:val="248"/>
              </w:trPr>
              <w:tc>
                <w:tcPr>
                  <w:tcW w:w="1137" w:type="dxa"/>
                  <w:tcBorders>
                    <w:top w:val="single" w:sz="4" w:space="0" w:color="auto"/>
                    <w:left w:val="single" w:sz="4" w:space="0" w:color="auto"/>
                    <w:bottom w:val="single" w:sz="4" w:space="0" w:color="auto"/>
                    <w:right w:val="single" w:sz="4" w:space="0" w:color="auto"/>
                  </w:tcBorders>
                  <w:hideMark/>
                </w:tcPr>
                <w:p w14:paraId="53C6C17E" w14:textId="77777777" w:rsidR="00C26C09" w:rsidRPr="0021137F" w:rsidRDefault="00C26C09" w:rsidP="006169C5">
                  <w:pPr>
                    <w:jc w:val="center"/>
                    <w:rPr>
                      <w:rFonts w:asciiTheme="majorHAnsi" w:hAnsiTheme="majorHAnsi" w:cstheme="majorHAnsi"/>
                    </w:rPr>
                  </w:pPr>
                  <w:r w:rsidRPr="0021137F">
                    <w:rPr>
                      <w:rFonts w:asciiTheme="majorHAnsi" w:hAnsiTheme="majorHAnsi" w:cstheme="majorHAnsi"/>
                    </w:rPr>
                    <w:t>Writing</w:t>
                  </w:r>
                </w:p>
              </w:tc>
              <w:tc>
                <w:tcPr>
                  <w:tcW w:w="2928" w:type="dxa"/>
                  <w:tcBorders>
                    <w:top w:val="single" w:sz="4" w:space="0" w:color="auto"/>
                    <w:left w:val="single" w:sz="4" w:space="0" w:color="auto"/>
                    <w:bottom w:val="single" w:sz="4" w:space="0" w:color="auto"/>
                    <w:right w:val="single" w:sz="4" w:space="0" w:color="auto"/>
                  </w:tcBorders>
                  <w:hideMark/>
                </w:tcPr>
                <w:p w14:paraId="0AF9F025" w14:textId="77777777" w:rsidR="00C26C09" w:rsidRPr="0021137F" w:rsidRDefault="00C26C09" w:rsidP="006169C5">
                  <w:pPr>
                    <w:jc w:val="center"/>
                    <w:rPr>
                      <w:rFonts w:asciiTheme="majorHAnsi" w:hAnsiTheme="majorHAnsi" w:cstheme="majorHAnsi"/>
                    </w:rPr>
                  </w:pPr>
                  <w:r w:rsidRPr="0021137F">
                    <w:rPr>
                      <w:rFonts w:asciiTheme="majorHAnsi" w:hAnsiTheme="majorHAnsi" w:cstheme="majorHAnsi"/>
                    </w:rPr>
                    <w:t>56%</w:t>
                  </w:r>
                </w:p>
              </w:tc>
              <w:tc>
                <w:tcPr>
                  <w:tcW w:w="814" w:type="dxa"/>
                  <w:tcBorders>
                    <w:top w:val="single" w:sz="4" w:space="0" w:color="auto"/>
                    <w:left w:val="single" w:sz="4" w:space="0" w:color="auto"/>
                    <w:bottom w:val="single" w:sz="4" w:space="0" w:color="auto"/>
                    <w:right w:val="single" w:sz="4" w:space="0" w:color="auto"/>
                  </w:tcBorders>
                  <w:hideMark/>
                </w:tcPr>
                <w:p w14:paraId="317E681A" w14:textId="77777777" w:rsidR="00C26C09" w:rsidRPr="0021137F" w:rsidRDefault="00C26C09" w:rsidP="006169C5">
                  <w:pPr>
                    <w:jc w:val="center"/>
                    <w:rPr>
                      <w:rFonts w:asciiTheme="majorHAnsi" w:hAnsiTheme="majorHAnsi" w:cstheme="majorHAnsi"/>
                    </w:rPr>
                  </w:pPr>
                  <w:r w:rsidRPr="0021137F">
                    <w:rPr>
                      <w:rFonts w:asciiTheme="majorHAnsi" w:hAnsiTheme="majorHAnsi" w:cstheme="majorHAnsi"/>
                    </w:rPr>
                    <w:t>33%</w:t>
                  </w:r>
                </w:p>
              </w:tc>
              <w:tc>
                <w:tcPr>
                  <w:tcW w:w="812" w:type="dxa"/>
                  <w:tcBorders>
                    <w:top w:val="single" w:sz="4" w:space="0" w:color="auto"/>
                    <w:left w:val="single" w:sz="4" w:space="0" w:color="auto"/>
                    <w:bottom w:val="single" w:sz="4" w:space="0" w:color="auto"/>
                    <w:right w:val="single" w:sz="4" w:space="0" w:color="auto"/>
                  </w:tcBorders>
                  <w:hideMark/>
                </w:tcPr>
                <w:p w14:paraId="596C6ACF" w14:textId="77777777" w:rsidR="00C26C09" w:rsidRPr="0021137F" w:rsidRDefault="00C26C09" w:rsidP="006169C5">
                  <w:pPr>
                    <w:jc w:val="center"/>
                    <w:rPr>
                      <w:rFonts w:asciiTheme="majorHAnsi" w:hAnsiTheme="majorHAnsi" w:cstheme="majorHAnsi"/>
                    </w:rPr>
                  </w:pPr>
                  <w:r w:rsidRPr="0021137F">
                    <w:rPr>
                      <w:rFonts w:asciiTheme="majorHAnsi" w:hAnsiTheme="majorHAnsi" w:cstheme="majorHAnsi"/>
                    </w:rPr>
                    <w:t>78%</w:t>
                  </w:r>
                </w:p>
              </w:tc>
              <w:tc>
                <w:tcPr>
                  <w:tcW w:w="814" w:type="dxa"/>
                  <w:tcBorders>
                    <w:top w:val="single" w:sz="4" w:space="0" w:color="auto"/>
                    <w:left w:val="single" w:sz="4" w:space="0" w:color="auto"/>
                    <w:bottom w:val="single" w:sz="4" w:space="0" w:color="auto"/>
                    <w:right w:val="single" w:sz="4" w:space="0" w:color="auto"/>
                  </w:tcBorders>
                  <w:hideMark/>
                </w:tcPr>
                <w:p w14:paraId="2F4A7E56" w14:textId="77777777" w:rsidR="00C26C09" w:rsidRPr="0021137F" w:rsidRDefault="00C26C09" w:rsidP="006169C5">
                  <w:pPr>
                    <w:jc w:val="center"/>
                    <w:rPr>
                      <w:rFonts w:asciiTheme="majorHAnsi" w:hAnsiTheme="majorHAnsi" w:cstheme="majorHAnsi"/>
                    </w:rPr>
                  </w:pPr>
                  <w:r w:rsidRPr="0021137F">
                    <w:rPr>
                      <w:rFonts w:asciiTheme="majorHAnsi" w:hAnsiTheme="majorHAnsi" w:cstheme="majorHAnsi"/>
                    </w:rPr>
                    <w:t>0%</w:t>
                  </w:r>
                </w:p>
              </w:tc>
            </w:tr>
            <w:tr w:rsidR="00C26C09" w:rsidRPr="0021137F" w14:paraId="72ED5628" w14:textId="77777777" w:rsidTr="006169C5">
              <w:trPr>
                <w:trHeight w:val="265"/>
              </w:trPr>
              <w:tc>
                <w:tcPr>
                  <w:tcW w:w="1137" w:type="dxa"/>
                  <w:tcBorders>
                    <w:top w:val="single" w:sz="4" w:space="0" w:color="auto"/>
                    <w:left w:val="single" w:sz="4" w:space="0" w:color="auto"/>
                    <w:bottom w:val="single" w:sz="4" w:space="0" w:color="auto"/>
                    <w:right w:val="single" w:sz="4" w:space="0" w:color="auto"/>
                  </w:tcBorders>
                  <w:hideMark/>
                </w:tcPr>
                <w:p w14:paraId="66E0DAF9" w14:textId="77777777" w:rsidR="00C26C09" w:rsidRPr="0021137F" w:rsidRDefault="00C26C09" w:rsidP="006169C5">
                  <w:pPr>
                    <w:jc w:val="center"/>
                    <w:rPr>
                      <w:rFonts w:asciiTheme="majorHAnsi" w:hAnsiTheme="majorHAnsi" w:cstheme="majorHAnsi"/>
                    </w:rPr>
                  </w:pPr>
                  <w:r w:rsidRPr="0021137F">
                    <w:rPr>
                      <w:rFonts w:asciiTheme="majorHAnsi" w:hAnsiTheme="majorHAnsi" w:cstheme="majorHAnsi"/>
                    </w:rPr>
                    <w:t>Maths</w:t>
                  </w:r>
                </w:p>
              </w:tc>
              <w:tc>
                <w:tcPr>
                  <w:tcW w:w="2928" w:type="dxa"/>
                  <w:tcBorders>
                    <w:top w:val="single" w:sz="4" w:space="0" w:color="auto"/>
                    <w:left w:val="single" w:sz="4" w:space="0" w:color="auto"/>
                    <w:bottom w:val="single" w:sz="4" w:space="0" w:color="auto"/>
                    <w:right w:val="single" w:sz="4" w:space="0" w:color="auto"/>
                  </w:tcBorders>
                  <w:hideMark/>
                </w:tcPr>
                <w:p w14:paraId="5B3D7013" w14:textId="77777777" w:rsidR="00C26C09" w:rsidRPr="0021137F" w:rsidRDefault="00C26C09" w:rsidP="006169C5">
                  <w:pPr>
                    <w:jc w:val="center"/>
                    <w:rPr>
                      <w:rFonts w:asciiTheme="majorHAnsi" w:hAnsiTheme="majorHAnsi" w:cstheme="majorHAnsi"/>
                    </w:rPr>
                  </w:pPr>
                  <w:r w:rsidRPr="0021137F">
                    <w:rPr>
                      <w:rFonts w:asciiTheme="majorHAnsi" w:hAnsiTheme="majorHAnsi" w:cstheme="majorHAnsi"/>
                    </w:rPr>
                    <w:t>78%</w:t>
                  </w:r>
                </w:p>
              </w:tc>
              <w:tc>
                <w:tcPr>
                  <w:tcW w:w="814" w:type="dxa"/>
                  <w:tcBorders>
                    <w:top w:val="single" w:sz="4" w:space="0" w:color="auto"/>
                    <w:left w:val="single" w:sz="4" w:space="0" w:color="auto"/>
                    <w:bottom w:val="single" w:sz="4" w:space="0" w:color="auto"/>
                    <w:right w:val="single" w:sz="4" w:space="0" w:color="auto"/>
                  </w:tcBorders>
                  <w:hideMark/>
                </w:tcPr>
                <w:p w14:paraId="5F017F23" w14:textId="77777777" w:rsidR="00C26C09" w:rsidRPr="0021137F" w:rsidRDefault="00C26C09" w:rsidP="006169C5">
                  <w:pPr>
                    <w:jc w:val="center"/>
                    <w:rPr>
                      <w:rFonts w:asciiTheme="majorHAnsi" w:hAnsiTheme="majorHAnsi" w:cstheme="majorHAnsi"/>
                    </w:rPr>
                  </w:pPr>
                  <w:r w:rsidRPr="0021137F">
                    <w:rPr>
                      <w:rFonts w:asciiTheme="majorHAnsi" w:hAnsiTheme="majorHAnsi" w:cstheme="majorHAnsi"/>
                    </w:rPr>
                    <w:t>33%</w:t>
                  </w:r>
                </w:p>
              </w:tc>
              <w:tc>
                <w:tcPr>
                  <w:tcW w:w="812" w:type="dxa"/>
                  <w:tcBorders>
                    <w:top w:val="single" w:sz="4" w:space="0" w:color="auto"/>
                    <w:left w:val="single" w:sz="4" w:space="0" w:color="auto"/>
                    <w:bottom w:val="single" w:sz="4" w:space="0" w:color="auto"/>
                    <w:right w:val="single" w:sz="4" w:space="0" w:color="auto"/>
                  </w:tcBorders>
                  <w:hideMark/>
                </w:tcPr>
                <w:p w14:paraId="577753AE" w14:textId="77777777" w:rsidR="00C26C09" w:rsidRPr="0021137F" w:rsidRDefault="00C26C09" w:rsidP="006169C5">
                  <w:pPr>
                    <w:jc w:val="center"/>
                    <w:rPr>
                      <w:rFonts w:asciiTheme="majorHAnsi" w:hAnsiTheme="majorHAnsi" w:cstheme="majorHAnsi"/>
                    </w:rPr>
                  </w:pPr>
                  <w:r w:rsidRPr="0021137F">
                    <w:rPr>
                      <w:rFonts w:asciiTheme="majorHAnsi" w:hAnsiTheme="majorHAnsi" w:cstheme="majorHAnsi"/>
                    </w:rPr>
                    <w:t>89%</w:t>
                  </w:r>
                </w:p>
              </w:tc>
              <w:tc>
                <w:tcPr>
                  <w:tcW w:w="814" w:type="dxa"/>
                  <w:tcBorders>
                    <w:top w:val="single" w:sz="4" w:space="0" w:color="auto"/>
                    <w:left w:val="single" w:sz="4" w:space="0" w:color="auto"/>
                    <w:bottom w:val="single" w:sz="4" w:space="0" w:color="auto"/>
                    <w:right w:val="single" w:sz="4" w:space="0" w:color="auto"/>
                  </w:tcBorders>
                  <w:hideMark/>
                </w:tcPr>
                <w:p w14:paraId="17D21E9E" w14:textId="77777777" w:rsidR="00C26C09" w:rsidRPr="0021137F" w:rsidRDefault="00C26C09" w:rsidP="006169C5">
                  <w:pPr>
                    <w:jc w:val="center"/>
                    <w:rPr>
                      <w:rFonts w:asciiTheme="majorHAnsi" w:hAnsiTheme="majorHAnsi" w:cstheme="majorHAnsi"/>
                    </w:rPr>
                  </w:pPr>
                  <w:r w:rsidRPr="0021137F">
                    <w:rPr>
                      <w:rFonts w:asciiTheme="majorHAnsi" w:hAnsiTheme="majorHAnsi" w:cstheme="majorHAnsi"/>
                    </w:rPr>
                    <w:t>0%</w:t>
                  </w:r>
                </w:p>
              </w:tc>
            </w:tr>
          </w:tbl>
          <w:p w14:paraId="160F36AB" w14:textId="77777777" w:rsidR="00C26C09" w:rsidRPr="0021137F" w:rsidRDefault="00C26C09" w:rsidP="006169C5">
            <w:pPr>
              <w:pStyle w:val="ListParagraph"/>
              <w:numPr>
                <w:ilvl w:val="0"/>
                <w:numId w:val="0"/>
              </w:numPr>
              <w:spacing w:before="80" w:after="40"/>
              <w:jc w:val="both"/>
              <w:rPr>
                <w:rFonts w:asciiTheme="majorHAnsi" w:hAnsiTheme="majorHAnsi" w:cstheme="majorHAnsi"/>
                <w:b/>
              </w:rPr>
            </w:pPr>
          </w:p>
        </w:tc>
      </w:tr>
      <w:tr w:rsidR="00C26C09" w:rsidRPr="00BC698F" w14:paraId="08933FA4" w14:textId="77777777" w:rsidTr="006169C5">
        <w:tc>
          <w:tcPr>
            <w:tcW w:w="7708" w:type="dxa"/>
            <w:tcMar>
              <w:top w:w="57" w:type="dxa"/>
              <w:bottom w:w="57" w:type="dxa"/>
            </w:tcMar>
          </w:tcPr>
          <w:p w14:paraId="7FA44714" w14:textId="77777777" w:rsidR="00C26C09" w:rsidRPr="0021137F" w:rsidRDefault="00C26C09" w:rsidP="006169C5">
            <w:pPr>
              <w:spacing w:before="80" w:after="40"/>
              <w:jc w:val="both"/>
              <w:rPr>
                <w:rFonts w:asciiTheme="majorHAnsi" w:hAnsiTheme="majorHAnsi" w:cstheme="majorHAnsi"/>
                <w:b/>
              </w:rPr>
            </w:pPr>
            <w:r w:rsidRPr="0021137F">
              <w:rPr>
                <w:rFonts w:asciiTheme="majorHAnsi" w:hAnsiTheme="majorHAnsi" w:cstheme="majorHAnsi"/>
                <w:b/>
              </w:rPr>
              <w:t>Year 5 – Spring 2 data, prior to lockdown</w:t>
            </w:r>
          </w:p>
          <w:tbl>
            <w:tblPr>
              <w:tblStyle w:val="TableGrid"/>
              <w:tblW w:w="0" w:type="dxa"/>
              <w:tblLook w:val="04A0" w:firstRow="1" w:lastRow="0" w:firstColumn="1" w:lastColumn="0" w:noHBand="0" w:noVBand="1"/>
            </w:tblPr>
            <w:tblGrid>
              <w:gridCol w:w="1137"/>
              <w:gridCol w:w="2928"/>
              <w:gridCol w:w="814"/>
              <w:gridCol w:w="812"/>
              <w:gridCol w:w="814"/>
            </w:tblGrid>
            <w:tr w:rsidR="00C26C09" w:rsidRPr="0021137F" w14:paraId="22C2A23E" w14:textId="77777777" w:rsidTr="006169C5">
              <w:trPr>
                <w:trHeight w:val="248"/>
              </w:trPr>
              <w:tc>
                <w:tcPr>
                  <w:tcW w:w="1137" w:type="dxa"/>
                  <w:vMerge w:val="restart"/>
                  <w:tcBorders>
                    <w:top w:val="single" w:sz="4" w:space="0" w:color="auto"/>
                    <w:left w:val="single" w:sz="4" w:space="0" w:color="auto"/>
                    <w:bottom w:val="single" w:sz="4" w:space="0" w:color="auto"/>
                    <w:right w:val="single" w:sz="4" w:space="0" w:color="auto"/>
                  </w:tcBorders>
                  <w:hideMark/>
                </w:tcPr>
                <w:p w14:paraId="5C47BEA1" w14:textId="77777777" w:rsidR="00C26C09" w:rsidRPr="0021137F" w:rsidRDefault="00C26C09" w:rsidP="006169C5">
                  <w:pPr>
                    <w:jc w:val="center"/>
                    <w:rPr>
                      <w:rFonts w:asciiTheme="majorHAnsi" w:hAnsiTheme="majorHAnsi" w:cstheme="majorHAnsi"/>
                    </w:rPr>
                  </w:pPr>
                  <w:r w:rsidRPr="0021137F">
                    <w:rPr>
                      <w:rFonts w:asciiTheme="majorHAnsi" w:hAnsiTheme="majorHAnsi" w:cstheme="majorHAnsi"/>
                    </w:rPr>
                    <w:t>Year 5</w:t>
                  </w:r>
                </w:p>
              </w:tc>
              <w:tc>
                <w:tcPr>
                  <w:tcW w:w="5368" w:type="dxa"/>
                  <w:gridSpan w:val="4"/>
                  <w:tcBorders>
                    <w:top w:val="single" w:sz="4" w:space="0" w:color="auto"/>
                    <w:left w:val="single" w:sz="4" w:space="0" w:color="auto"/>
                    <w:bottom w:val="single" w:sz="4" w:space="0" w:color="auto"/>
                    <w:right w:val="single" w:sz="4" w:space="0" w:color="auto"/>
                  </w:tcBorders>
                  <w:hideMark/>
                </w:tcPr>
                <w:p w14:paraId="476903C6" w14:textId="77777777" w:rsidR="00C26C09" w:rsidRPr="0021137F" w:rsidRDefault="00C26C09" w:rsidP="006169C5">
                  <w:pPr>
                    <w:jc w:val="center"/>
                    <w:rPr>
                      <w:rFonts w:asciiTheme="majorHAnsi" w:hAnsiTheme="majorHAnsi" w:cstheme="majorHAnsi"/>
                    </w:rPr>
                  </w:pPr>
                  <w:r w:rsidRPr="0021137F">
                    <w:rPr>
                      <w:rFonts w:asciiTheme="majorHAnsi" w:hAnsiTheme="majorHAnsi" w:cstheme="majorHAnsi"/>
                    </w:rPr>
                    <w:t>Pupil Premium</w:t>
                  </w:r>
                </w:p>
              </w:tc>
            </w:tr>
            <w:tr w:rsidR="00C26C09" w:rsidRPr="0021137F" w14:paraId="2546F878" w14:textId="77777777" w:rsidTr="006169C5">
              <w:trPr>
                <w:trHeight w:val="265"/>
              </w:trPr>
              <w:tc>
                <w:tcPr>
                  <w:tcW w:w="1137" w:type="dxa"/>
                  <w:vMerge/>
                  <w:tcBorders>
                    <w:top w:val="single" w:sz="4" w:space="0" w:color="auto"/>
                    <w:left w:val="single" w:sz="4" w:space="0" w:color="auto"/>
                    <w:bottom w:val="single" w:sz="4" w:space="0" w:color="auto"/>
                    <w:right w:val="single" w:sz="4" w:space="0" w:color="auto"/>
                  </w:tcBorders>
                  <w:vAlign w:val="center"/>
                  <w:hideMark/>
                </w:tcPr>
                <w:p w14:paraId="1FD6D9CD" w14:textId="77777777" w:rsidR="00C26C09" w:rsidRPr="0021137F" w:rsidRDefault="00C26C09" w:rsidP="006169C5">
                  <w:pPr>
                    <w:rPr>
                      <w:rFonts w:asciiTheme="majorHAnsi" w:hAnsiTheme="majorHAnsi" w:cstheme="majorHAnsi"/>
                    </w:rPr>
                  </w:pPr>
                </w:p>
              </w:tc>
              <w:tc>
                <w:tcPr>
                  <w:tcW w:w="3742" w:type="dxa"/>
                  <w:gridSpan w:val="2"/>
                  <w:tcBorders>
                    <w:top w:val="single" w:sz="4" w:space="0" w:color="auto"/>
                    <w:left w:val="single" w:sz="4" w:space="0" w:color="auto"/>
                    <w:bottom w:val="single" w:sz="4" w:space="0" w:color="auto"/>
                    <w:right w:val="single" w:sz="4" w:space="0" w:color="auto"/>
                  </w:tcBorders>
                  <w:hideMark/>
                </w:tcPr>
                <w:p w14:paraId="106E4692" w14:textId="77777777" w:rsidR="00C26C09" w:rsidRPr="0021137F" w:rsidRDefault="00C26C09" w:rsidP="006169C5">
                  <w:pPr>
                    <w:jc w:val="center"/>
                    <w:rPr>
                      <w:rFonts w:asciiTheme="majorHAnsi" w:hAnsiTheme="majorHAnsi" w:cstheme="majorHAnsi"/>
                    </w:rPr>
                  </w:pPr>
                  <w:r w:rsidRPr="0021137F">
                    <w:rPr>
                      <w:rFonts w:asciiTheme="majorHAnsi" w:hAnsiTheme="majorHAnsi" w:cstheme="majorHAnsi"/>
                    </w:rPr>
                    <w:t>Attainment</w:t>
                  </w:r>
                </w:p>
              </w:tc>
              <w:tc>
                <w:tcPr>
                  <w:tcW w:w="1626" w:type="dxa"/>
                  <w:gridSpan w:val="2"/>
                  <w:tcBorders>
                    <w:top w:val="single" w:sz="4" w:space="0" w:color="auto"/>
                    <w:left w:val="single" w:sz="4" w:space="0" w:color="auto"/>
                    <w:bottom w:val="single" w:sz="4" w:space="0" w:color="auto"/>
                    <w:right w:val="single" w:sz="4" w:space="0" w:color="auto"/>
                  </w:tcBorders>
                  <w:hideMark/>
                </w:tcPr>
                <w:p w14:paraId="7196123F" w14:textId="77777777" w:rsidR="00C26C09" w:rsidRPr="0021137F" w:rsidRDefault="00C26C09" w:rsidP="006169C5">
                  <w:pPr>
                    <w:jc w:val="center"/>
                    <w:rPr>
                      <w:rFonts w:asciiTheme="majorHAnsi" w:hAnsiTheme="majorHAnsi" w:cstheme="majorHAnsi"/>
                    </w:rPr>
                  </w:pPr>
                  <w:r w:rsidRPr="0021137F">
                    <w:rPr>
                      <w:rFonts w:asciiTheme="majorHAnsi" w:hAnsiTheme="majorHAnsi" w:cstheme="majorHAnsi"/>
                    </w:rPr>
                    <w:t>Progress</w:t>
                  </w:r>
                </w:p>
              </w:tc>
            </w:tr>
            <w:tr w:rsidR="00C26C09" w:rsidRPr="0021137F" w14:paraId="6EE0F815" w14:textId="77777777" w:rsidTr="006169C5">
              <w:trPr>
                <w:trHeight w:val="248"/>
              </w:trPr>
              <w:tc>
                <w:tcPr>
                  <w:tcW w:w="1137" w:type="dxa"/>
                  <w:vMerge/>
                  <w:tcBorders>
                    <w:top w:val="single" w:sz="4" w:space="0" w:color="auto"/>
                    <w:left w:val="single" w:sz="4" w:space="0" w:color="auto"/>
                    <w:bottom w:val="single" w:sz="4" w:space="0" w:color="auto"/>
                    <w:right w:val="single" w:sz="4" w:space="0" w:color="auto"/>
                  </w:tcBorders>
                  <w:vAlign w:val="center"/>
                  <w:hideMark/>
                </w:tcPr>
                <w:p w14:paraId="2EB6D78E" w14:textId="77777777" w:rsidR="00C26C09" w:rsidRPr="0021137F" w:rsidRDefault="00C26C09" w:rsidP="006169C5">
                  <w:pPr>
                    <w:rPr>
                      <w:rFonts w:asciiTheme="majorHAnsi" w:hAnsiTheme="majorHAnsi" w:cstheme="majorHAnsi"/>
                    </w:rPr>
                  </w:pPr>
                </w:p>
              </w:tc>
              <w:tc>
                <w:tcPr>
                  <w:tcW w:w="2928" w:type="dxa"/>
                  <w:tcBorders>
                    <w:top w:val="single" w:sz="4" w:space="0" w:color="auto"/>
                    <w:left w:val="single" w:sz="4" w:space="0" w:color="auto"/>
                    <w:bottom w:val="single" w:sz="4" w:space="0" w:color="auto"/>
                    <w:right w:val="single" w:sz="4" w:space="0" w:color="auto"/>
                  </w:tcBorders>
                  <w:hideMark/>
                </w:tcPr>
                <w:p w14:paraId="377832C3" w14:textId="77777777" w:rsidR="00C26C09" w:rsidRPr="0021137F" w:rsidRDefault="00C26C09" w:rsidP="006169C5">
                  <w:pPr>
                    <w:jc w:val="center"/>
                    <w:rPr>
                      <w:rFonts w:asciiTheme="majorHAnsi" w:hAnsiTheme="majorHAnsi" w:cstheme="majorHAnsi"/>
                    </w:rPr>
                  </w:pPr>
                  <w:r w:rsidRPr="0021137F">
                    <w:rPr>
                      <w:rFonts w:asciiTheme="majorHAnsi" w:hAnsiTheme="majorHAnsi" w:cstheme="majorHAnsi"/>
                    </w:rPr>
                    <w:t>EXP+</w:t>
                  </w:r>
                </w:p>
              </w:tc>
              <w:tc>
                <w:tcPr>
                  <w:tcW w:w="814" w:type="dxa"/>
                  <w:tcBorders>
                    <w:top w:val="single" w:sz="4" w:space="0" w:color="auto"/>
                    <w:left w:val="single" w:sz="4" w:space="0" w:color="auto"/>
                    <w:bottom w:val="single" w:sz="4" w:space="0" w:color="auto"/>
                    <w:right w:val="single" w:sz="4" w:space="0" w:color="auto"/>
                  </w:tcBorders>
                  <w:hideMark/>
                </w:tcPr>
                <w:p w14:paraId="194023F5" w14:textId="77777777" w:rsidR="00C26C09" w:rsidRPr="0021137F" w:rsidRDefault="00C26C09" w:rsidP="006169C5">
                  <w:pPr>
                    <w:jc w:val="center"/>
                    <w:rPr>
                      <w:rFonts w:asciiTheme="majorHAnsi" w:hAnsiTheme="majorHAnsi" w:cstheme="majorHAnsi"/>
                    </w:rPr>
                  </w:pPr>
                  <w:r w:rsidRPr="0021137F">
                    <w:rPr>
                      <w:rFonts w:asciiTheme="majorHAnsi" w:hAnsiTheme="majorHAnsi" w:cstheme="majorHAnsi"/>
                    </w:rPr>
                    <w:t>GD</w:t>
                  </w:r>
                </w:p>
              </w:tc>
              <w:tc>
                <w:tcPr>
                  <w:tcW w:w="812" w:type="dxa"/>
                  <w:tcBorders>
                    <w:top w:val="single" w:sz="4" w:space="0" w:color="auto"/>
                    <w:left w:val="single" w:sz="4" w:space="0" w:color="auto"/>
                    <w:bottom w:val="single" w:sz="4" w:space="0" w:color="auto"/>
                    <w:right w:val="single" w:sz="4" w:space="0" w:color="auto"/>
                  </w:tcBorders>
                  <w:hideMark/>
                </w:tcPr>
                <w:p w14:paraId="4CB01B8F" w14:textId="77777777" w:rsidR="00C26C09" w:rsidRPr="0021137F" w:rsidRDefault="00C26C09" w:rsidP="006169C5">
                  <w:pPr>
                    <w:jc w:val="center"/>
                    <w:rPr>
                      <w:rFonts w:asciiTheme="majorHAnsi" w:hAnsiTheme="majorHAnsi" w:cstheme="majorHAnsi"/>
                    </w:rPr>
                  </w:pPr>
                  <w:r w:rsidRPr="0021137F">
                    <w:rPr>
                      <w:rFonts w:asciiTheme="majorHAnsi" w:hAnsiTheme="majorHAnsi" w:cstheme="majorHAnsi"/>
                    </w:rPr>
                    <w:t>EXP+</w:t>
                  </w:r>
                </w:p>
              </w:tc>
              <w:tc>
                <w:tcPr>
                  <w:tcW w:w="814" w:type="dxa"/>
                  <w:tcBorders>
                    <w:top w:val="single" w:sz="4" w:space="0" w:color="auto"/>
                    <w:left w:val="single" w:sz="4" w:space="0" w:color="auto"/>
                    <w:bottom w:val="single" w:sz="4" w:space="0" w:color="auto"/>
                    <w:right w:val="single" w:sz="4" w:space="0" w:color="auto"/>
                  </w:tcBorders>
                  <w:hideMark/>
                </w:tcPr>
                <w:p w14:paraId="1B1E2793" w14:textId="77777777" w:rsidR="00C26C09" w:rsidRPr="0021137F" w:rsidRDefault="00C26C09" w:rsidP="006169C5">
                  <w:pPr>
                    <w:jc w:val="center"/>
                    <w:rPr>
                      <w:rFonts w:asciiTheme="majorHAnsi" w:hAnsiTheme="majorHAnsi" w:cstheme="majorHAnsi"/>
                    </w:rPr>
                  </w:pPr>
                  <w:r w:rsidRPr="0021137F">
                    <w:rPr>
                      <w:rFonts w:asciiTheme="majorHAnsi" w:hAnsiTheme="majorHAnsi" w:cstheme="majorHAnsi"/>
                    </w:rPr>
                    <w:t>&gt;EXP</w:t>
                  </w:r>
                </w:p>
              </w:tc>
            </w:tr>
            <w:tr w:rsidR="00C26C09" w:rsidRPr="0021137F" w14:paraId="533B006B" w14:textId="77777777" w:rsidTr="006169C5">
              <w:trPr>
                <w:trHeight w:val="248"/>
              </w:trPr>
              <w:tc>
                <w:tcPr>
                  <w:tcW w:w="1137" w:type="dxa"/>
                  <w:tcBorders>
                    <w:top w:val="single" w:sz="4" w:space="0" w:color="auto"/>
                    <w:left w:val="single" w:sz="4" w:space="0" w:color="auto"/>
                    <w:bottom w:val="single" w:sz="4" w:space="0" w:color="auto"/>
                    <w:right w:val="single" w:sz="4" w:space="0" w:color="auto"/>
                  </w:tcBorders>
                  <w:hideMark/>
                </w:tcPr>
                <w:p w14:paraId="479A3AFC" w14:textId="77777777" w:rsidR="00C26C09" w:rsidRPr="0021137F" w:rsidRDefault="00C26C09" w:rsidP="006169C5">
                  <w:pPr>
                    <w:jc w:val="center"/>
                    <w:rPr>
                      <w:rFonts w:asciiTheme="majorHAnsi" w:hAnsiTheme="majorHAnsi" w:cstheme="majorHAnsi"/>
                    </w:rPr>
                  </w:pPr>
                  <w:r w:rsidRPr="0021137F">
                    <w:rPr>
                      <w:rFonts w:asciiTheme="majorHAnsi" w:hAnsiTheme="majorHAnsi" w:cstheme="majorHAnsi"/>
                    </w:rPr>
                    <w:lastRenderedPageBreak/>
                    <w:t>Reading</w:t>
                  </w:r>
                </w:p>
              </w:tc>
              <w:tc>
                <w:tcPr>
                  <w:tcW w:w="2928" w:type="dxa"/>
                  <w:tcBorders>
                    <w:top w:val="single" w:sz="4" w:space="0" w:color="auto"/>
                    <w:left w:val="single" w:sz="4" w:space="0" w:color="auto"/>
                    <w:bottom w:val="single" w:sz="4" w:space="0" w:color="auto"/>
                    <w:right w:val="single" w:sz="4" w:space="0" w:color="auto"/>
                  </w:tcBorders>
                  <w:hideMark/>
                </w:tcPr>
                <w:p w14:paraId="02D5AB0B" w14:textId="77777777" w:rsidR="00C26C09" w:rsidRPr="0021137F" w:rsidRDefault="00C26C09" w:rsidP="006169C5">
                  <w:pPr>
                    <w:jc w:val="center"/>
                    <w:rPr>
                      <w:rFonts w:asciiTheme="majorHAnsi" w:hAnsiTheme="majorHAnsi" w:cstheme="majorHAnsi"/>
                    </w:rPr>
                  </w:pPr>
                  <w:r w:rsidRPr="0021137F">
                    <w:rPr>
                      <w:rFonts w:asciiTheme="majorHAnsi" w:hAnsiTheme="majorHAnsi" w:cstheme="majorHAnsi"/>
                    </w:rPr>
                    <w:t>73%</w:t>
                  </w:r>
                </w:p>
              </w:tc>
              <w:tc>
                <w:tcPr>
                  <w:tcW w:w="814" w:type="dxa"/>
                  <w:tcBorders>
                    <w:top w:val="single" w:sz="4" w:space="0" w:color="auto"/>
                    <w:left w:val="single" w:sz="4" w:space="0" w:color="auto"/>
                    <w:bottom w:val="single" w:sz="4" w:space="0" w:color="auto"/>
                    <w:right w:val="single" w:sz="4" w:space="0" w:color="auto"/>
                  </w:tcBorders>
                  <w:hideMark/>
                </w:tcPr>
                <w:p w14:paraId="5A0F8223" w14:textId="77777777" w:rsidR="00C26C09" w:rsidRPr="0021137F" w:rsidRDefault="00C26C09" w:rsidP="006169C5">
                  <w:pPr>
                    <w:jc w:val="center"/>
                    <w:rPr>
                      <w:rFonts w:asciiTheme="majorHAnsi" w:hAnsiTheme="majorHAnsi" w:cstheme="majorHAnsi"/>
                    </w:rPr>
                  </w:pPr>
                  <w:r w:rsidRPr="0021137F">
                    <w:rPr>
                      <w:rFonts w:asciiTheme="majorHAnsi" w:hAnsiTheme="majorHAnsi" w:cstheme="majorHAnsi"/>
                    </w:rPr>
                    <w:t>18%</w:t>
                  </w:r>
                </w:p>
              </w:tc>
              <w:tc>
                <w:tcPr>
                  <w:tcW w:w="812" w:type="dxa"/>
                  <w:tcBorders>
                    <w:top w:val="single" w:sz="4" w:space="0" w:color="auto"/>
                    <w:left w:val="single" w:sz="4" w:space="0" w:color="auto"/>
                    <w:bottom w:val="single" w:sz="4" w:space="0" w:color="auto"/>
                    <w:right w:val="single" w:sz="4" w:space="0" w:color="auto"/>
                  </w:tcBorders>
                  <w:hideMark/>
                </w:tcPr>
                <w:p w14:paraId="20005AF3" w14:textId="77777777" w:rsidR="00C26C09" w:rsidRPr="0021137F" w:rsidRDefault="00C26C09" w:rsidP="006169C5">
                  <w:pPr>
                    <w:jc w:val="center"/>
                    <w:rPr>
                      <w:rFonts w:asciiTheme="majorHAnsi" w:hAnsiTheme="majorHAnsi" w:cstheme="majorHAnsi"/>
                    </w:rPr>
                  </w:pPr>
                  <w:r w:rsidRPr="0021137F">
                    <w:rPr>
                      <w:rFonts w:asciiTheme="majorHAnsi" w:hAnsiTheme="majorHAnsi" w:cstheme="majorHAnsi"/>
                    </w:rPr>
                    <w:t>82%</w:t>
                  </w:r>
                </w:p>
              </w:tc>
              <w:tc>
                <w:tcPr>
                  <w:tcW w:w="814" w:type="dxa"/>
                  <w:tcBorders>
                    <w:top w:val="single" w:sz="4" w:space="0" w:color="auto"/>
                    <w:left w:val="single" w:sz="4" w:space="0" w:color="auto"/>
                    <w:bottom w:val="single" w:sz="4" w:space="0" w:color="auto"/>
                    <w:right w:val="single" w:sz="4" w:space="0" w:color="auto"/>
                  </w:tcBorders>
                  <w:hideMark/>
                </w:tcPr>
                <w:p w14:paraId="48ADEBC7" w14:textId="77777777" w:rsidR="00C26C09" w:rsidRPr="0021137F" w:rsidRDefault="00C26C09" w:rsidP="006169C5">
                  <w:pPr>
                    <w:jc w:val="center"/>
                    <w:rPr>
                      <w:rFonts w:asciiTheme="majorHAnsi" w:hAnsiTheme="majorHAnsi" w:cstheme="majorHAnsi"/>
                    </w:rPr>
                  </w:pPr>
                  <w:r w:rsidRPr="0021137F">
                    <w:rPr>
                      <w:rFonts w:asciiTheme="majorHAnsi" w:hAnsiTheme="majorHAnsi" w:cstheme="majorHAnsi"/>
                    </w:rPr>
                    <w:t>9%</w:t>
                  </w:r>
                </w:p>
              </w:tc>
            </w:tr>
            <w:tr w:rsidR="00C26C09" w:rsidRPr="0021137F" w14:paraId="65B5687A" w14:textId="77777777" w:rsidTr="006169C5">
              <w:trPr>
                <w:trHeight w:val="248"/>
              </w:trPr>
              <w:tc>
                <w:tcPr>
                  <w:tcW w:w="1137" w:type="dxa"/>
                  <w:tcBorders>
                    <w:top w:val="single" w:sz="4" w:space="0" w:color="auto"/>
                    <w:left w:val="single" w:sz="4" w:space="0" w:color="auto"/>
                    <w:bottom w:val="single" w:sz="4" w:space="0" w:color="auto"/>
                    <w:right w:val="single" w:sz="4" w:space="0" w:color="auto"/>
                  </w:tcBorders>
                  <w:hideMark/>
                </w:tcPr>
                <w:p w14:paraId="198BDB85" w14:textId="77777777" w:rsidR="00C26C09" w:rsidRPr="0021137F" w:rsidRDefault="00C26C09" w:rsidP="006169C5">
                  <w:pPr>
                    <w:jc w:val="center"/>
                    <w:rPr>
                      <w:rFonts w:asciiTheme="majorHAnsi" w:hAnsiTheme="majorHAnsi" w:cstheme="majorHAnsi"/>
                    </w:rPr>
                  </w:pPr>
                  <w:r w:rsidRPr="0021137F">
                    <w:rPr>
                      <w:rFonts w:asciiTheme="majorHAnsi" w:hAnsiTheme="majorHAnsi" w:cstheme="majorHAnsi"/>
                    </w:rPr>
                    <w:t>Writing</w:t>
                  </w:r>
                </w:p>
              </w:tc>
              <w:tc>
                <w:tcPr>
                  <w:tcW w:w="2928" w:type="dxa"/>
                  <w:tcBorders>
                    <w:top w:val="single" w:sz="4" w:space="0" w:color="auto"/>
                    <w:left w:val="single" w:sz="4" w:space="0" w:color="auto"/>
                    <w:bottom w:val="single" w:sz="4" w:space="0" w:color="auto"/>
                    <w:right w:val="single" w:sz="4" w:space="0" w:color="auto"/>
                  </w:tcBorders>
                  <w:hideMark/>
                </w:tcPr>
                <w:p w14:paraId="25713E35" w14:textId="77777777" w:rsidR="00C26C09" w:rsidRPr="0021137F" w:rsidRDefault="00C26C09" w:rsidP="006169C5">
                  <w:pPr>
                    <w:jc w:val="center"/>
                    <w:rPr>
                      <w:rFonts w:asciiTheme="majorHAnsi" w:hAnsiTheme="majorHAnsi" w:cstheme="majorHAnsi"/>
                    </w:rPr>
                  </w:pPr>
                  <w:r w:rsidRPr="0021137F">
                    <w:rPr>
                      <w:rFonts w:asciiTheme="majorHAnsi" w:hAnsiTheme="majorHAnsi" w:cstheme="majorHAnsi"/>
                    </w:rPr>
                    <w:t>64%</w:t>
                  </w:r>
                </w:p>
              </w:tc>
              <w:tc>
                <w:tcPr>
                  <w:tcW w:w="814" w:type="dxa"/>
                  <w:tcBorders>
                    <w:top w:val="single" w:sz="4" w:space="0" w:color="auto"/>
                    <w:left w:val="single" w:sz="4" w:space="0" w:color="auto"/>
                    <w:bottom w:val="single" w:sz="4" w:space="0" w:color="auto"/>
                    <w:right w:val="single" w:sz="4" w:space="0" w:color="auto"/>
                  </w:tcBorders>
                  <w:hideMark/>
                </w:tcPr>
                <w:p w14:paraId="046C3646" w14:textId="77777777" w:rsidR="00C26C09" w:rsidRPr="0021137F" w:rsidRDefault="00C26C09" w:rsidP="006169C5">
                  <w:pPr>
                    <w:jc w:val="center"/>
                    <w:rPr>
                      <w:rFonts w:asciiTheme="majorHAnsi" w:hAnsiTheme="majorHAnsi" w:cstheme="majorHAnsi"/>
                    </w:rPr>
                  </w:pPr>
                  <w:r w:rsidRPr="0021137F">
                    <w:rPr>
                      <w:rFonts w:asciiTheme="majorHAnsi" w:hAnsiTheme="majorHAnsi" w:cstheme="majorHAnsi"/>
                    </w:rPr>
                    <w:t>18%</w:t>
                  </w:r>
                </w:p>
              </w:tc>
              <w:tc>
                <w:tcPr>
                  <w:tcW w:w="812" w:type="dxa"/>
                  <w:tcBorders>
                    <w:top w:val="single" w:sz="4" w:space="0" w:color="auto"/>
                    <w:left w:val="single" w:sz="4" w:space="0" w:color="auto"/>
                    <w:bottom w:val="single" w:sz="4" w:space="0" w:color="auto"/>
                    <w:right w:val="single" w:sz="4" w:space="0" w:color="auto"/>
                  </w:tcBorders>
                  <w:hideMark/>
                </w:tcPr>
                <w:p w14:paraId="466AC5B0" w14:textId="77777777" w:rsidR="00C26C09" w:rsidRPr="0021137F" w:rsidRDefault="00C26C09" w:rsidP="006169C5">
                  <w:pPr>
                    <w:jc w:val="center"/>
                    <w:rPr>
                      <w:rFonts w:asciiTheme="majorHAnsi" w:hAnsiTheme="majorHAnsi" w:cstheme="majorHAnsi"/>
                    </w:rPr>
                  </w:pPr>
                  <w:r w:rsidRPr="0021137F">
                    <w:rPr>
                      <w:rFonts w:asciiTheme="majorHAnsi" w:hAnsiTheme="majorHAnsi" w:cstheme="majorHAnsi"/>
                    </w:rPr>
                    <w:t>82%</w:t>
                  </w:r>
                </w:p>
              </w:tc>
              <w:tc>
                <w:tcPr>
                  <w:tcW w:w="814" w:type="dxa"/>
                  <w:tcBorders>
                    <w:top w:val="single" w:sz="4" w:space="0" w:color="auto"/>
                    <w:left w:val="single" w:sz="4" w:space="0" w:color="auto"/>
                    <w:bottom w:val="single" w:sz="4" w:space="0" w:color="auto"/>
                    <w:right w:val="single" w:sz="4" w:space="0" w:color="auto"/>
                  </w:tcBorders>
                  <w:hideMark/>
                </w:tcPr>
                <w:p w14:paraId="092EDBDD" w14:textId="77777777" w:rsidR="00C26C09" w:rsidRPr="0021137F" w:rsidRDefault="00C26C09" w:rsidP="006169C5">
                  <w:pPr>
                    <w:jc w:val="center"/>
                    <w:rPr>
                      <w:rFonts w:asciiTheme="majorHAnsi" w:hAnsiTheme="majorHAnsi" w:cstheme="majorHAnsi"/>
                    </w:rPr>
                  </w:pPr>
                  <w:r w:rsidRPr="0021137F">
                    <w:rPr>
                      <w:rFonts w:asciiTheme="majorHAnsi" w:hAnsiTheme="majorHAnsi" w:cstheme="majorHAnsi"/>
                    </w:rPr>
                    <w:t>18%</w:t>
                  </w:r>
                </w:p>
              </w:tc>
            </w:tr>
            <w:tr w:rsidR="00C26C09" w:rsidRPr="0021137F" w14:paraId="1616A517" w14:textId="77777777" w:rsidTr="006169C5">
              <w:trPr>
                <w:trHeight w:val="265"/>
              </w:trPr>
              <w:tc>
                <w:tcPr>
                  <w:tcW w:w="1137" w:type="dxa"/>
                  <w:tcBorders>
                    <w:top w:val="single" w:sz="4" w:space="0" w:color="auto"/>
                    <w:left w:val="single" w:sz="4" w:space="0" w:color="auto"/>
                    <w:bottom w:val="single" w:sz="4" w:space="0" w:color="auto"/>
                    <w:right w:val="single" w:sz="4" w:space="0" w:color="auto"/>
                  </w:tcBorders>
                  <w:hideMark/>
                </w:tcPr>
                <w:p w14:paraId="7B75FD30" w14:textId="77777777" w:rsidR="00C26C09" w:rsidRPr="0021137F" w:rsidRDefault="00C26C09" w:rsidP="006169C5">
                  <w:pPr>
                    <w:jc w:val="center"/>
                    <w:rPr>
                      <w:rFonts w:asciiTheme="majorHAnsi" w:hAnsiTheme="majorHAnsi" w:cstheme="majorHAnsi"/>
                    </w:rPr>
                  </w:pPr>
                  <w:r w:rsidRPr="0021137F">
                    <w:rPr>
                      <w:rFonts w:asciiTheme="majorHAnsi" w:hAnsiTheme="majorHAnsi" w:cstheme="majorHAnsi"/>
                    </w:rPr>
                    <w:t>Maths</w:t>
                  </w:r>
                </w:p>
              </w:tc>
              <w:tc>
                <w:tcPr>
                  <w:tcW w:w="2928" w:type="dxa"/>
                  <w:tcBorders>
                    <w:top w:val="single" w:sz="4" w:space="0" w:color="auto"/>
                    <w:left w:val="single" w:sz="4" w:space="0" w:color="auto"/>
                    <w:bottom w:val="single" w:sz="4" w:space="0" w:color="auto"/>
                    <w:right w:val="single" w:sz="4" w:space="0" w:color="auto"/>
                  </w:tcBorders>
                  <w:hideMark/>
                </w:tcPr>
                <w:p w14:paraId="787F17B7" w14:textId="77777777" w:rsidR="00C26C09" w:rsidRPr="0021137F" w:rsidRDefault="00C26C09" w:rsidP="006169C5">
                  <w:pPr>
                    <w:jc w:val="center"/>
                    <w:rPr>
                      <w:rFonts w:asciiTheme="majorHAnsi" w:hAnsiTheme="majorHAnsi" w:cstheme="majorHAnsi"/>
                    </w:rPr>
                  </w:pPr>
                  <w:r w:rsidRPr="0021137F">
                    <w:rPr>
                      <w:rFonts w:asciiTheme="majorHAnsi" w:hAnsiTheme="majorHAnsi" w:cstheme="majorHAnsi"/>
                    </w:rPr>
                    <w:t>64%</w:t>
                  </w:r>
                </w:p>
              </w:tc>
              <w:tc>
                <w:tcPr>
                  <w:tcW w:w="814" w:type="dxa"/>
                  <w:tcBorders>
                    <w:top w:val="single" w:sz="4" w:space="0" w:color="auto"/>
                    <w:left w:val="single" w:sz="4" w:space="0" w:color="auto"/>
                    <w:bottom w:val="single" w:sz="4" w:space="0" w:color="auto"/>
                    <w:right w:val="single" w:sz="4" w:space="0" w:color="auto"/>
                  </w:tcBorders>
                  <w:hideMark/>
                </w:tcPr>
                <w:p w14:paraId="3EBDBC4B" w14:textId="77777777" w:rsidR="00C26C09" w:rsidRPr="0021137F" w:rsidRDefault="00C26C09" w:rsidP="006169C5">
                  <w:pPr>
                    <w:jc w:val="center"/>
                    <w:rPr>
                      <w:rFonts w:asciiTheme="majorHAnsi" w:hAnsiTheme="majorHAnsi" w:cstheme="majorHAnsi"/>
                    </w:rPr>
                  </w:pPr>
                  <w:r w:rsidRPr="0021137F">
                    <w:rPr>
                      <w:rFonts w:asciiTheme="majorHAnsi" w:hAnsiTheme="majorHAnsi" w:cstheme="majorHAnsi"/>
                    </w:rPr>
                    <w:t>36%</w:t>
                  </w:r>
                </w:p>
              </w:tc>
              <w:tc>
                <w:tcPr>
                  <w:tcW w:w="812" w:type="dxa"/>
                  <w:tcBorders>
                    <w:top w:val="single" w:sz="4" w:space="0" w:color="auto"/>
                    <w:left w:val="single" w:sz="4" w:space="0" w:color="auto"/>
                    <w:bottom w:val="single" w:sz="4" w:space="0" w:color="auto"/>
                    <w:right w:val="single" w:sz="4" w:space="0" w:color="auto"/>
                  </w:tcBorders>
                  <w:hideMark/>
                </w:tcPr>
                <w:p w14:paraId="0FED69FB" w14:textId="77777777" w:rsidR="00C26C09" w:rsidRPr="0021137F" w:rsidRDefault="00C26C09" w:rsidP="006169C5">
                  <w:pPr>
                    <w:jc w:val="center"/>
                    <w:rPr>
                      <w:rFonts w:asciiTheme="majorHAnsi" w:hAnsiTheme="majorHAnsi" w:cstheme="majorHAnsi"/>
                    </w:rPr>
                  </w:pPr>
                  <w:r w:rsidRPr="0021137F">
                    <w:rPr>
                      <w:rFonts w:asciiTheme="majorHAnsi" w:hAnsiTheme="majorHAnsi" w:cstheme="majorHAnsi"/>
                    </w:rPr>
                    <w:t>82%</w:t>
                  </w:r>
                </w:p>
              </w:tc>
              <w:tc>
                <w:tcPr>
                  <w:tcW w:w="814" w:type="dxa"/>
                  <w:tcBorders>
                    <w:top w:val="single" w:sz="4" w:space="0" w:color="auto"/>
                    <w:left w:val="single" w:sz="4" w:space="0" w:color="auto"/>
                    <w:bottom w:val="single" w:sz="4" w:space="0" w:color="auto"/>
                    <w:right w:val="single" w:sz="4" w:space="0" w:color="auto"/>
                  </w:tcBorders>
                  <w:hideMark/>
                </w:tcPr>
                <w:p w14:paraId="220788C5" w14:textId="77777777" w:rsidR="00C26C09" w:rsidRPr="0021137F" w:rsidRDefault="00C26C09" w:rsidP="006169C5">
                  <w:pPr>
                    <w:jc w:val="center"/>
                    <w:rPr>
                      <w:rFonts w:asciiTheme="majorHAnsi" w:hAnsiTheme="majorHAnsi" w:cstheme="majorHAnsi"/>
                    </w:rPr>
                  </w:pPr>
                  <w:r w:rsidRPr="0021137F">
                    <w:rPr>
                      <w:rFonts w:asciiTheme="majorHAnsi" w:hAnsiTheme="majorHAnsi" w:cstheme="majorHAnsi"/>
                    </w:rPr>
                    <w:t>9%</w:t>
                  </w:r>
                </w:p>
              </w:tc>
            </w:tr>
          </w:tbl>
          <w:p w14:paraId="7DC82DAE" w14:textId="77777777" w:rsidR="00C26C09" w:rsidRPr="0021137F" w:rsidRDefault="00C26C09" w:rsidP="006169C5">
            <w:pPr>
              <w:pStyle w:val="ListParagraph"/>
              <w:numPr>
                <w:ilvl w:val="0"/>
                <w:numId w:val="0"/>
              </w:numPr>
              <w:spacing w:before="80" w:after="40"/>
              <w:jc w:val="both"/>
              <w:rPr>
                <w:rFonts w:asciiTheme="majorHAnsi" w:hAnsiTheme="majorHAnsi" w:cstheme="majorHAnsi"/>
                <w:b/>
              </w:rPr>
            </w:pPr>
          </w:p>
        </w:tc>
        <w:tc>
          <w:tcPr>
            <w:tcW w:w="7709" w:type="dxa"/>
          </w:tcPr>
          <w:p w14:paraId="038D739C" w14:textId="77777777" w:rsidR="00C26C09" w:rsidRPr="0021137F" w:rsidRDefault="00C26C09" w:rsidP="006169C5">
            <w:pPr>
              <w:spacing w:before="80" w:after="40"/>
              <w:jc w:val="both"/>
              <w:rPr>
                <w:rFonts w:asciiTheme="majorHAnsi" w:hAnsiTheme="majorHAnsi" w:cstheme="majorHAnsi"/>
                <w:b/>
              </w:rPr>
            </w:pPr>
            <w:r w:rsidRPr="0021137F">
              <w:rPr>
                <w:rFonts w:asciiTheme="majorHAnsi" w:hAnsiTheme="majorHAnsi" w:cstheme="majorHAnsi"/>
                <w:b/>
              </w:rPr>
              <w:lastRenderedPageBreak/>
              <w:t xml:space="preserve">Year 6 – Spring 2 data, prior to lockdown </w:t>
            </w:r>
          </w:p>
          <w:tbl>
            <w:tblPr>
              <w:tblStyle w:val="TableGrid"/>
              <w:tblW w:w="0" w:type="dxa"/>
              <w:tblLook w:val="04A0" w:firstRow="1" w:lastRow="0" w:firstColumn="1" w:lastColumn="0" w:noHBand="0" w:noVBand="1"/>
            </w:tblPr>
            <w:tblGrid>
              <w:gridCol w:w="1137"/>
              <w:gridCol w:w="2928"/>
              <w:gridCol w:w="814"/>
              <w:gridCol w:w="812"/>
              <w:gridCol w:w="814"/>
            </w:tblGrid>
            <w:tr w:rsidR="00C26C09" w:rsidRPr="0021137F" w14:paraId="62E5A706" w14:textId="77777777" w:rsidTr="006169C5">
              <w:trPr>
                <w:trHeight w:val="248"/>
              </w:trPr>
              <w:tc>
                <w:tcPr>
                  <w:tcW w:w="1137" w:type="dxa"/>
                  <w:vMerge w:val="restart"/>
                  <w:tcBorders>
                    <w:top w:val="single" w:sz="4" w:space="0" w:color="auto"/>
                    <w:left w:val="single" w:sz="4" w:space="0" w:color="auto"/>
                    <w:bottom w:val="single" w:sz="4" w:space="0" w:color="auto"/>
                    <w:right w:val="single" w:sz="4" w:space="0" w:color="auto"/>
                  </w:tcBorders>
                  <w:hideMark/>
                </w:tcPr>
                <w:p w14:paraId="6498E3D6" w14:textId="77777777" w:rsidR="00C26C09" w:rsidRPr="0021137F" w:rsidRDefault="00C26C09" w:rsidP="006169C5">
                  <w:pPr>
                    <w:jc w:val="center"/>
                    <w:rPr>
                      <w:rFonts w:asciiTheme="majorHAnsi" w:hAnsiTheme="majorHAnsi" w:cstheme="majorHAnsi"/>
                    </w:rPr>
                  </w:pPr>
                  <w:r w:rsidRPr="0021137F">
                    <w:rPr>
                      <w:rFonts w:asciiTheme="majorHAnsi" w:hAnsiTheme="majorHAnsi" w:cstheme="majorHAnsi"/>
                    </w:rPr>
                    <w:t>Year 6</w:t>
                  </w:r>
                </w:p>
              </w:tc>
              <w:tc>
                <w:tcPr>
                  <w:tcW w:w="5368" w:type="dxa"/>
                  <w:gridSpan w:val="4"/>
                  <w:tcBorders>
                    <w:top w:val="single" w:sz="4" w:space="0" w:color="auto"/>
                    <w:left w:val="single" w:sz="4" w:space="0" w:color="auto"/>
                    <w:bottom w:val="single" w:sz="4" w:space="0" w:color="auto"/>
                    <w:right w:val="single" w:sz="4" w:space="0" w:color="auto"/>
                  </w:tcBorders>
                  <w:hideMark/>
                </w:tcPr>
                <w:p w14:paraId="58698379" w14:textId="77777777" w:rsidR="00C26C09" w:rsidRPr="0021137F" w:rsidRDefault="00C26C09" w:rsidP="006169C5">
                  <w:pPr>
                    <w:jc w:val="center"/>
                    <w:rPr>
                      <w:rFonts w:asciiTheme="majorHAnsi" w:hAnsiTheme="majorHAnsi" w:cstheme="majorHAnsi"/>
                    </w:rPr>
                  </w:pPr>
                  <w:r w:rsidRPr="0021137F">
                    <w:rPr>
                      <w:rFonts w:asciiTheme="majorHAnsi" w:hAnsiTheme="majorHAnsi" w:cstheme="majorHAnsi"/>
                    </w:rPr>
                    <w:t>Pupil Premium</w:t>
                  </w:r>
                </w:p>
              </w:tc>
            </w:tr>
            <w:tr w:rsidR="00C26C09" w:rsidRPr="0021137F" w14:paraId="18F460E0" w14:textId="77777777" w:rsidTr="006169C5">
              <w:trPr>
                <w:trHeight w:val="265"/>
              </w:trPr>
              <w:tc>
                <w:tcPr>
                  <w:tcW w:w="1137" w:type="dxa"/>
                  <w:vMerge/>
                  <w:tcBorders>
                    <w:top w:val="single" w:sz="4" w:space="0" w:color="auto"/>
                    <w:left w:val="single" w:sz="4" w:space="0" w:color="auto"/>
                    <w:bottom w:val="single" w:sz="4" w:space="0" w:color="auto"/>
                    <w:right w:val="single" w:sz="4" w:space="0" w:color="auto"/>
                  </w:tcBorders>
                  <w:vAlign w:val="center"/>
                  <w:hideMark/>
                </w:tcPr>
                <w:p w14:paraId="1F458ADE" w14:textId="77777777" w:rsidR="00C26C09" w:rsidRPr="0021137F" w:rsidRDefault="00C26C09" w:rsidP="006169C5">
                  <w:pPr>
                    <w:rPr>
                      <w:rFonts w:asciiTheme="majorHAnsi" w:hAnsiTheme="majorHAnsi" w:cstheme="majorHAnsi"/>
                    </w:rPr>
                  </w:pPr>
                </w:p>
              </w:tc>
              <w:tc>
                <w:tcPr>
                  <w:tcW w:w="3742" w:type="dxa"/>
                  <w:gridSpan w:val="2"/>
                  <w:tcBorders>
                    <w:top w:val="single" w:sz="4" w:space="0" w:color="auto"/>
                    <w:left w:val="single" w:sz="4" w:space="0" w:color="auto"/>
                    <w:bottom w:val="single" w:sz="4" w:space="0" w:color="auto"/>
                    <w:right w:val="single" w:sz="4" w:space="0" w:color="auto"/>
                  </w:tcBorders>
                  <w:hideMark/>
                </w:tcPr>
                <w:p w14:paraId="49ED1986" w14:textId="77777777" w:rsidR="00C26C09" w:rsidRPr="0021137F" w:rsidRDefault="00C26C09" w:rsidP="006169C5">
                  <w:pPr>
                    <w:jc w:val="center"/>
                    <w:rPr>
                      <w:rFonts w:asciiTheme="majorHAnsi" w:hAnsiTheme="majorHAnsi" w:cstheme="majorHAnsi"/>
                    </w:rPr>
                  </w:pPr>
                  <w:r w:rsidRPr="0021137F">
                    <w:rPr>
                      <w:rFonts w:asciiTheme="majorHAnsi" w:hAnsiTheme="majorHAnsi" w:cstheme="majorHAnsi"/>
                    </w:rPr>
                    <w:t>Attainment</w:t>
                  </w:r>
                </w:p>
              </w:tc>
              <w:tc>
                <w:tcPr>
                  <w:tcW w:w="1626" w:type="dxa"/>
                  <w:gridSpan w:val="2"/>
                  <w:tcBorders>
                    <w:top w:val="single" w:sz="4" w:space="0" w:color="auto"/>
                    <w:left w:val="single" w:sz="4" w:space="0" w:color="auto"/>
                    <w:bottom w:val="single" w:sz="4" w:space="0" w:color="auto"/>
                    <w:right w:val="single" w:sz="4" w:space="0" w:color="auto"/>
                  </w:tcBorders>
                  <w:hideMark/>
                </w:tcPr>
                <w:p w14:paraId="27F91055" w14:textId="77777777" w:rsidR="00C26C09" w:rsidRPr="0021137F" w:rsidRDefault="00C26C09" w:rsidP="006169C5">
                  <w:pPr>
                    <w:jc w:val="center"/>
                    <w:rPr>
                      <w:rFonts w:asciiTheme="majorHAnsi" w:hAnsiTheme="majorHAnsi" w:cstheme="majorHAnsi"/>
                    </w:rPr>
                  </w:pPr>
                  <w:r w:rsidRPr="0021137F">
                    <w:rPr>
                      <w:rFonts w:asciiTheme="majorHAnsi" w:hAnsiTheme="majorHAnsi" w:cstheme="majorHAnsi"/>
                    </w:rPr>
                    <w:t>Progress</w:t>
                  </w:r>
                </w:p>
              </w:tc>
            </w:tr>
            <w:tr w:rsidR="00C26C09" w:rsidRPr="0021137F" w14:paraId="1DFEBE43" w14:textId="77777777" w:rsidTr="006169C5">
              <w:trPr>
                <w:trHeight w:val="248"/>
              </w:trPr>
              <w:tc>
                <w:tcPr>
                  <w:tcW w:w="1137" w:type="dxa"/>
                  <w:vMerge/>
                  <w:tcBorders>
                    <w:top w:val="single" w:sz="4" w:space="0" w:color="auto"/>
                    <w:left w:val="single" w:sz="4" w:space="0" w:color="auto"/>
                    <w:bottom w:val="single" w:sz="4" w:space="0" w:color="auto"/>
                    <w:right w:val="single" w:sz="4" w:space="0" w:color="auto"/>
                  </w:tcBorders>
                  <w:vAlign w:val="center"/>
                  <w:hideMark/>
                </w:tcPr>
                <w:p w14:paraId="72353C9A" w14:textId="77777777" w:rsidR="00C26C09" w:rsidRPr="0021137F" w:rsidRDefault="00C26C09" w:rsidP="006169C5">
                  <w:pPr>
                    <w:rPr>
                      <w:rFonts w:asciiTheme="majorHAnsi" w:hAnsiTheme="majorHAnsi" w:cstheme="majorHAnsi"/>
                    </w:rPr>
                  </w:pPr>
                </w:p>
              </w:tc>
              <w:tc>
                <w:tcPr>
                  <w:tcW w:w="2928" w:type="dxa"/>
                  <w:tcBorders>
                    <w:top w:val="single" w:sz="4" w:space="0" w:color="auto"/>
                    <w:left w:val="single" w:sz="4" w:space="0" w:color="auto"/>
                    <w:bottom w:val="single" w:sz="4" w:space="0" w:color="auto"/>
                    <w:right w:val="single" w:sz="4" w:space="0" w:color="auto"/>
                  </w:tcBorders>
                  <w:hideMark/>
                </w:tcPr>
                <w:p w14:paraId="7F62C7DE" w14:textId="77777777" w:rsidR="00C26C09" w:rsidRPr="0021137F" w:rsidRDefault="00C26C09" w:rsidP="006169C5">
                  <w:pPr>
                    <w:jc w:val="center"/>
                    <w:rPr>
                      <w:rFonts w:asciiTheme="majorHAnsi" w:hAnsiTheme="majorHAnsi" w:cstheme="majorHAnsi"/>
                    </w:rPr>
                  </w:pPr>
                  <w:r w:rsidRPr="0021137F">
                    <w:rPr>
                      <w:rFonts w:asciiTheme="majorHAnsi" w:hAnsiTheme="majorHAnsi" w:cstheme="majorHAnsi"/>
                    </w:rPr>
                    <w:t>EXP+</w:t>
                  </w:r>
                </w:p>
              </w:tc>
              <w:tc>
                <w:tcPr>
                  <w:tcW w:w="814" w:type="dxa"/>
                  <w:tcBorders>
                    <w:top w:val="single" w:sz="4" w:space="0" w:color="auto"/>
                    <w:left w:val="single" w:sz="4" w:space="0" w:color="auto"/>
                    <w:bottom w:val="single" w:sz="4" w:space="0" w:color="auto"/>
                    <w:right w:val="single" w:sz="4" w:space="0" w:color="auto"/>
                  </w:tcBorders>
                  <w:hideMark/>
                </w:tcPr>
                <w:p w14:paraId="0B9A8D75" w14:textId="77777777" w:rsidR="00C26C09" w:rsidRPr="0021137F" w:rsidRDefault="00C26C09" w:rsidP="006169C5">
                  <w:pPr>
                    <w:jc w:val="center"/>
                    <w:rPr>
                      <w:rFonts w:asciiTheme="majorHAnsi" w:hAnsiTheme="majorHAnsi" w:cstheme="majorHAnsi"/>
                    </w:rPr>
                  </w:pPr>
                  <w:r w:rsidRPr="0021137F">
                    <w:rPr>
                      <w:rFonts w:asciiTheme="majorHAnsi" w:hAnsiTheme="majorHAnsi" w:cstheme="majorHAnsi"/>
                    </w:rPr>
                    <w:t>GD</w:t>
                  </w:r>
                </w:p>
              </w:tc>
              <w:tc>
                <w:tcPr>
                  <w:tcW w:w="812" w:type="dxa"/>
                  <w:tcBorders>
                    <w:top w:val="single" w:sz="4" w:space="0" w:color="auto"/>
                    <w:left w:val="single" w:sz="4" w:space="0" w:color="auto"/>
                    <w:bottom w:val="single" w:sz="4" w:space="0" w:color="auto"/>
                    <w:right w:val="single" w:sz="4" w:space="0" w:color="auto"/>
                  </w:tcBorders>
                  <w:hideMark/>
                </w:tcPr>
                <w:p w14:paraId="43317415" w14:textId="77777777" w:rsidR="00C26C09" w:rsidRPr="0021137F" w:rsidRDefault="00C26C09" w:rsidP="006169C5">
                  <w:pPr>
                    <w:jc w:val="center"/>
                    <w:rPr>
                      <w:rFonts w:asciiTheme="majorHAnsi" w:hAnsiTheme="majorHAnsi" w:cstheme="majorHAnsi"/>
                    </w:rPr>
                  </w:pPr>
                  <w:r w:rsidRPr="0021137F">
                    <w:rPr>
                      <w:rFonts w:asciiTheme="majorHAnsi" w:hAnsiTheme="majorHAnsi" w:cstheme="majorHAnsi"/>
                    </w:rPr>
                    <w:t>EXP+</w:t>
                  </w:r>
                </w:p>
              </w:tc>
              <w:tc>
                <w:tcPr>
                  <w:tcW w:w="814" w:type="dxa"/>
                  <w:tcBorders>
                    <w:top w:val="single" w:sz="4" w:space="0" w:color="auto"/>
                    <w:left w:val="single" w:sz="4" w:space="0" w:color="auto"/>
                    <w:bottom w:val="single" w:sz="4" w:space="0" w:color="auto"/>
                    <w:right w:val="single" w:sz="4" w:space="0" w:color="auto"/>
                  </w:tcBorders>
                  <w:hideMark/>
                </w:tcPr>
                <w:p w14:paraId="5B3F1468" w14:textId="77777777" w:rsidR="00C26C09" w:rsidRPr="0021137F" w:rsidRDefault="00C26C09" w:rsidP="006169C5">
                  <w:pPr>
                    <w:jc w:val="center"/>
                    <w:rPr>
                      <w:rFonts w:asciiTheme="majorHAnsi" w:hAnsiTheme="majorHAnsi" w:cstheme="majorHAnsi"/>
                    </w:rPr>
                  </w:pPr>
                  <w:r w:rsidRPr="0021137F">
                    <w:rPr>
                      <w:rFonts w:asciiTheme="majorHAnsi" w:hAnsiTheme="majorHAnsi" w:cstheme="majorHAnsi"/>
                    </w:rPr>
                    <w:t>&gt;EXP</w:t>
                  </w:r>
                </w:p>
              </w:tc>
            </w:tr>
            <w:tr w:rsidR="00C26C09" w:rsidRPr="0021137F" w14:paraId="56C158B4" w14:textId="77777777" w:rsidTr="006169C5">
              <w:trPr>
                <w:trHeight w:val="248"/>
              </w:trPr>
              <w:tc>
                <w:tcPr>
                  <w:tcW w:w="1137" w:type="dxa"/>
                  <w:tcBorders>
                    <w:top w:val="single" w:sz="4" w:space="0" w:color="auto"/>
                    <w:left w:val="single" w:sz="4" w:space="0" w:color="auto"/>
                    <w:bottom w:val="single" w:sz="4" w:space="0" w:color="auto"/>
                    <w:right w:val="single" w:sz="4" w:space="0" w:color="auto"/>
                  </w:tcBorders>
                  <w:hideMark/>
                </w:tcPr>
                <w:p w14:paraId="50D5DA12" w14:textId="77777777" w:rsidR="00C26C09" w:rsidRPr="0021137F" w:rsidRDefault="00C26C09" w:rsidP="006169C5">
                  <w:pPr>
                    <w:jc w:val="center"/>
                    <w:rPr>
                      <w:rFonts w:asciiTheme="majorHAnsi" w:hAnsiTheme="majorHAnsi" w:cstheme="majorHAnsi"/>
                    </w:rPr>
                  </w:pPr>
                  <w:r w:rsidRPr="0021137F">
                    <w:rPr>
                      <w:rFonts w:asciiTheme="majorHAnsi" w:hAnsiTheme="majorHAnsi" w:cstheme="majorHAnsi"/>
                    </w:rPr>
                    <w:lastRenderedPageBreak/>
                    <w:t>Reading</w:t>
                  </w:r>
                </w:p>
              </w:tc>
              <w:tc>
                <w:tcPr>
                  <w:tcW w:w="2928" w:type="dxa"/>
                  <w:tcBorders>
                    <w:top w:val="single" w:sz="4" w:space="0" w:color="auto"/>
                    <w:left w:val="single" w:sz="4" w:space="0" w:color="auto"/>
                    <w:bottom w:val="single" w:sz="4" w:space="0" w:color="auto"/>
                    <w:right w:val="single" w:sz="4" w:space="0" w:color="auto"/>
                  </w:tcBorders>
                  <w:hideMark/>
                </w:tcPr>
                <w:p w14:paraId="371BB430" w14:textId="77777777" w:rsidR="00C26C09" w:rsidRPr="0021137F" w:rsidRDefault="00C26C09" w:rsidP="006169C5">
                  <w:pPr>
                    <w:jc w:val="center"/>
                    <w:rPr>
                      <w:rFonts w:asciiTheme="majorHAnsi" w:hAnsiTheme="majorHAnsi" w:cstheme="majorHAnsi"/>
                    </w:rPr>
                  </w:pPr>
                  <w:r w:rsidRPr="0021137F">
                    <w:rPr>
                      <w:rFonts w:asciiTheme="majorHAnsi" w:hAnsiTheme="majorHAnsi" w:cstheme="majorHAnsi"/>
                    </w:rPr>
                    <w:t>77%</w:t>
                  </w:r>
                </w:p>
              </w:tc>
              <w:tc>
                <w:tcPr>
                  <w:tcW w:w="814" w:type="dxa"/>
                  <w:tcBorders>
                    <w:top w:val="single" w:sz="4" w:space="0" w:color="auto"/>
                    <w:left w:val="single" w:sz="4" w:space="0" w:color="auto"/>
                    <w:bottom w:val="single" w:sz="4" w:space="0" w:color="auto"/>
                    <w:right w:val="single" w:sz="4" w:space="0" w:color="auto"/>
                  </w:tcBorders>
                  <w:hideMark/>
                </w:tcPr>
                <w:p w14:paraId="3CDC7280" w14:textId="77777777" w:rsidR="00C26C09" w:rsidRPr="0021137F" w:rsidRDefault="00C26C09" w:rsidP="006169C5">
                  <w:pPr>
                    <w:jc w:val="center"/>
                    <w:rPr>
                      <w:rFonts w:asciiTheme="majorHAnsi" w:hAnsiTheme="majorHAnsi" w:cstheme="majorHAnsi"/>
                    </w:rPr>
                  </w:pPr>
                  <w:r w:rsidRPr="0021137F">
                    <w:rPr>
                      <w:rFonts w:asciiTheme="majorHAnsi" w:hAnsiTheme="majorHAnsi" w:cstheme="majorHAnsi"/>
                    </w:rPr>
                    <w:t>23%</w:t>
                  </w:r>
                </w:p>
              </w:tc>
              <w:tc>
                <w:tcPr>
                  <w:tcW w:w="812" w:type="dxa"/>
                  <w:tcBorders>
                    <w:top w:val="single" w:sz="4" w:space="0" w:color="auto"/>
                    <w:left w:val="single" w:sz="4" w:space="0" w:color="auto"/>
                    <w:bottom w:val="single" w:sz="4" w:space="0" w:color="auto"/>
                    <w:right w:val="single" w:sz="4" w:space="0" w:color="auto"/>
                  </w:tcBorders>
                  <w:hideMark/>
                </w:tcPr>
                <w:p w14:paraId="702162E7" w14:textId="77777777" w:rsidR="00C26C09" w:rsidRPr="0021137F" w:rsidRDefault="00C26C09" w:rsidP="006169C5">
                  <w:pPr>
                    <w:jc w:val="center"/>
                    <w:rPr>
                      <w:rFonts w:asciiTheme="majorHAnsi" w:hAnsiTheme="majorHAnsi" w:cstheme="majorHAnsi"/>
                    </w:rPr>
                  </w:pPr>
                  <w:r w:rsidRPr="0021137F">
                    <w:rPr>
                      <w:rFonts w:asciiTheme="majorHAnsi" w:hAnsiTheme="majorHAnsi" w:cstheme="majorHAnsi"/>
                    </w:rPr>
                    <w:t>92%</w:t>
                  </w:r>
                </w:p>
              </w:tc>
              <w:tc>
                <w:tcPr>
                  <w:tcW w:w="814" w:type="dxa"/>
                  <w:tcBorders>
                    <w:top w:val="single" w:sz="4" w:space="0" w:color="auto"/>
                    <w:left w:val="single" w:sz="4" w:space="0" w:color="auto"/>
                    <w:bottom w:val="single" w:sz="4" w:space="0" w:color="auto"/>
                    <w:right w:val="single" w:sz="4" w:space="0" w:color="auto"/>
                  </w:tcBorders>
                  <w:hideMark/>
                </w:tcPr>
                <w:p w14:paraId="4BDC1FEB" w14:textId="77777777" w:rsidR="00C26C09" w:rsidRPr="0021137F" w:rsidRDefault="00C26C09" w:rsidP="006169C5">
                  <w:pPr>
                    <w:jc w:val="center"/>
                    <w:rPr>
                      <w:rFonts w:asciiTheme="majorHAnsi" w:hAnsiTheme="majorHAnsi" w:cstheme="majorHAnsi"/>
                    </w:rPr>
                  </w:pPr>
                  <w:r w:rsidRPr="0021137F">
                    <w:rPr>
                      <w:rFonts w:asciiTheme="majorHAnsi" w:hAnsiTheme="majorHAnsi" w:cstheme="majorHAnsi"/>
                    </w:rPr>
                    <w:t>23%</w:t>
                  </w:r>
                </w:p>
              </w:tc>
            </w:tr>
            <w:tr w:rsidR="00C26C09" w:rsidRPr="0021137F" w14:paraId="5A0B2AEF" w14:textId="77777777" w:rsidTr="006169C5">
              <w:trPr>
                <w:trHeight w:val="248"/>
              </w:trPr>
              <w:tc>
                <w:tcPr>
                  <w:tcW w:w="1137" w:type="dxa"/>
                  <w:tcBorders>
                    <w:top w:val="single" w:sz="4" w:space="0" w:color="auto"/>
                    <w:left w:val="single" w:sz="4" w:space="0" w:color="auto"/>
                    <w:bottom w:val="single" w:sz="4" w:space="0" w:color="auto"/>
                    <w:right w:val="single" w:sz="4" w:space="0" w:color="auto"/>
                  </w:tcBorders>
                  <w:hideMark/>
                </w:tcPr>
                <w:p w14:paraId="5274E587" w14:textId="77777777" w:rsidR="00C26C09" w:rsidRPr="0021137F" w:rsidRDefault="00C26C09" w:rsidP="006169C5">
                  <w:pPr>
                    <w:jc w:val="center"/>
                    <w:rPr>
                      <w:rFonts w:asciiTheme="majorHAnsi" w:hAnsiTheme="majorHAnsi" w:cstheme="majorHAnsi"/>
                    </w:rPr>
                  </w:pPr>
                  <w:r w:rsidRPr="0021137F">
                    <w:rPr>
                      <w:rFonts w:asciiTheme="majorHAnsi" w:hAnsiTheme="majorHAnsi" w:cstheme="majorHAnsi"/>
                    </w:rPr>
                    <w:t>Writing</w:t>
                  </w:r>
                </w:p>
              </w:tc>
              <w:tc>
                <w:tcPr>
                  <w:tcW w:w="2928" w:type="dxa"/>
                  <w:tcBorders>
                    <w:top w:val="single" w:sz="4" w:space="0" w:color="auto"/>
                    <w:left w:val="single" w:sz="4" w:space="0" w:color="auto"/>
                    <w:bottom w:val="single" w:sz="4" w:space="0" w:color="auto"/>
                    <w:right w:val="single" w:sz="4" w:space="0" w:color="auto"/>
                  </w:tcBorders>
                  <w:hideMark/>
                </w:tcPr>
                <w:p w14:paraId="69965AB6" w14:textId="77777777" w:rsidR="00C26C09" w:rsidRPr="0021137F" w:rsidRDefault="00C26C09" w:rsidP="006169C5">
                  <w:pPr>
                    <w:jc w:val="center"/>
                    <w:rPr>
                      <w:rFonts w:asciiTheme="majorHAnsi" w:hAnsiTheme="majorHAnsi" w:cstheme="majorHAnsi"/>
                    </w:rPr>
                  </w:pPr>
                  <w:r w:rsidRPr="0021137F">
                    <w:rPr>
                      <w:rFonts w:asciiTheme="majorHAnsi" w:hAnsiTheme="majorHAnsi" w:cstheme="majorHAnsi"/>
                    </w:rPr>
                    <w:t>85%</w:t>
                  </w:r>
                </w:p>
              </w:tc>
              <w:tc>
                <w:tcPr>
                  <w:tcW w:w="814" w:type="dxa"/>
                  <w:tcBorders>
                    <w:top w:val="single" w:sz="4" w:space="0" w:color="auto"/>
                    <w:left w:val="single" w:sz="4" w:space="0" w:color="auto"/>
                    <w:bottom w:val="single" w:sz="4" w:space="0" w:color="auto"/>
                    <w:right w:val="single" w:sz="4" w:space="0" w:color="auto"/>
                  </w:tcBorders>
                  <w:hideMark/>
                </w:tcPr>
                <w:p w14:paraId="4822DCD2" w14:textId="77777777" w:rsidR="00C26C09" w:rsidRPr="0021137F" w:rsidRDefault="00C26C09" w:rsidP="006169C5">
                  <w:pPr>
                    <w:jc w:val="center"/>
                    <w:rPr>
                      <w:rFonts w:asciiTheme="majorHAnsi" w:hAnsiTheme="majorHAnsi" w:cstheme="majorHAnsi"/>
                    </w:rPr>
                  </w:pPr>
                  <w:r w:rsidRPr="0021137F">
                    <w:rPr>
                      <w:rFonts w:asciiTheme="majorHAnsi" w:hAnsiTheme="majorHAnsi" w:cstheme="majorHAnsi"/>
                    </w:rPr>
                    <w:t>23%</w:t>
                  </w:r>
                </w:p>
              </w:tc>
              <w:tc>
                <w:tcPr>
                  <w:tcW w:w="812" w:type="dxa"/>
                  <w:tcBorders>
                    <w:top w:val="single" w:sz="4" w:space="0" w:color="auto"/>
                    <w:left w:val="single" w:sz="4" w:space="0" w:color="auto"/>
                    <w:bottom w:val="single" w:sz="4" w:space="0" w:color="auto"/>
                    <w:right w:val="single" w:sz="4" w:space="0" w:color="auto"/>
                  </w:tcBorders>
                  <w:hideMark/>
                </w:tcPr>
                <w:p w14:paraId="7C7E42EC" w14:textId="77777777" w:rsidR="00C26C09" w:rsidRPr="0021137F" w:rsidRDefault="00C26C09" w:rsidP="006169C5">
                  <w:pPr>
                    <w:jc w:val="center"/>
                    <w:rPr>
                      <w:rFonts w:asciiTheme="majorHAnsi" w:hAnsiTheme="majorHAnsi" w:cstheme="majorHAnsi"/>
                    </w:rPr>
                  </w:pPr>
                  <w:r w:rsidRPr="0021137F">
                    <w:rPr>
                      <w:rFonts w:asciiTheme="majorHAnsi" w:hAnsiTheme="majorHAnsi" w:cstheme="majorHAnsi"/>
                    </w:rPr>
                    <w:t>100%</w:t>
                  </w:r>
                </w:p>
              </w:tc>
              <w:tc>
                <w:tcPr>
                  <w:tcW w:w="814" w:type="dxa"/>
                  <w:tcBorders>
                    <w:top w:val="single" w:sz="4" w:space="0" w:color="auto"/>
                    <w:left w:val="single" w:sz="4" w:space="0" w:color="auto"/>
                    <w:bottom w:val="single" w:sz="4" w:space="0" w:color="auto"/>
                    <w:right w:val="single" w:sz="4" w:space="0" w:color="auto"/>
                  </w:tcBorders>
                  <w:hideMark/>
                </w:tcPr>
                <w:p w14:paraId="12DA4163" w14:textId="77777777" w:rsidR="00C26C09" w:rsidRPr="0021137F" w:rsidRDefault="00C26C09" w:rsidP="006169C5">
                  <w:pPr>
                    <w:jc w:val="center"/>
                    <w:rPr>
                      <w:rFonts w:asciiTheme="majorHAnsi" w:hAnsiTheme="majorHAnsi" w:cstheme="majorHAnsi"/>
                    </w:rPr>
                  </w:pPr>
                  <w:r w:rsidRPr="0021137F">
                    <w:rPr>
                      <w:rFonts w:asciiTheme="majorHAnsi" w:hAnsiTheme="majorHAnsi" w:cstheme="majorHAnsi"/>
                    </w:rPr>
                    <w:t>31%</w:t>
                  </w:r>
                </w:p>
              </w:tc>
            </w:tr>
            <w:tr w:rsidR="00C26C09" w:rsidRPr="0021137F" w14:paraId="554A5CA4" w14:textId="77777777" w:rsidTr="006169C5">
              <w:trPr>
                <w:trHeight w:val="265"/>
              </w:trPr>
              <w:tc>
                <w:tcPr>
                  <w:tcW w:w="1137" w:type="dxa"/>
                  <w:tcBorders>
                    <w:top w:val="single" w:sz="4" w:space="0" w:color="auto"/>
                    <w:left w:val="single" w:sz="4" w:space="0" w:color="auto"/>
                    <w:bottom w:val="single" w:sz="4" w:space="0" w:color="auto"/>
                    <w:right w:val="single" w:sz="4" w:space="0" w:color="auto"/>
                  </w:tcBorders>
                  <w:hideMark/>
                </w:tcPr>
                <w:p w14:paraId="797B06F6" w14:textId="77777777" w:rsidR="00C26C09" w:rsidRPr="0021137F" w:rsidRDefault="00C26C09" w:rsidP="006169C5">
                  <w:pPr>
                    <w:jc w:val="center"/>
                    <w:rPr>
                      <w:rFonts w:asciiTheme="majorHAnsi" w:hAnsiTheme="majorHAnsi" w:cstheme="majorHAnsi"/>
                    </w:rPr>
                  </w:pPr>
                  <w:r w:rsidRPr="0021137F">
                    <w:rPr>
                      <w:rFonts w:asciiTheme="majorHAnsi" w:hAnsiTheme="majorHAnsi" w:cstheme="majorHAnsi"/>
                    </w:rPr>
                    <w:t>Maths</w:t>
                  </w:r>
                </w:p>
              </w:tc>
              <w:tc>
                <w:tcPr>
                  <w:tcW w:w="2928" w:type="dxa"/>
                  <w:tcBorders>
                    <w:top w:val="single" w:sz="4" w:space="0" w:color="auto"/>
                    <w:left w:val="single" w:sz="4" w:space="0" w:color="auto"/>
                    <w:bottom w:val="single" w:sz="4" w:space="0" w:color="auto"/>
                    <w:right w:val="single" w:sz="4" w:space="0" w:color="auto"/>
                  </w:tcBorders>
                  <w:hideMark/>
                </w:tcPr>
                <w:p w14:paraId="7FC6FA08" w14:textId="77777777" w:rsidR="00C26C09" w:rsidRPr="0021137F" w:rsidRDefault="00C26C09" w:rsidP="006169C5">
                  <w:pPr>
                    <w:jc w:val="center"/>
                    <w:rPr>
                      <w:rFonts w:asciiTheme="majorHAnsi" w:hAnsiTheme="majorHAnsi" w:cstheme="majorHAnsi"/>
                    </w:rPr>
                  </w:pPr>
                  <w:r w:rsidRPr="0021137F">
                    <w:rPr>
                      <w:rFonts w:asciiTheme="majorHAnsi" w:hAnsiTheme="majorHAnsi" w:cstheme="majorHAnsi"/>
                    </w:rPr>
                    <w:t>69%</w:t>
                  </w:r>
                </w:p>
              </w:tc>
              <w:tc>
                <w:tcPr>
                  <w:tcW w:w="814" w:type="dxa"/>
                  <w:tcBorders>
                    <w:top w:val="single" w:sz="4" w:space="0" w:color="auto"/>
                    <w:left w:val="single" w:sz="4" w:space="0" w:color="auto"/>
                    <w:bottom w:val="single" w:sz="4" w:space="0" w:color="auto"/>
                    <w:right w:val="single" w:sz="4" w:space="0" w:color="auto"/>
                  </w:tcBorders>
                  <w:hideMark/>
                </w:tcPr>
                <w:p w14:paraId="0F73100D" w14:textId="77777777" w:rsidR="00C26C09" w:rsidRPr="0021137F" w:rsidRDefault="00C26C09" w:rsidP="006169C5">
                  <w:pPr>
                    <w:jc w:val="center"/>
                    <w:rPr>
                      <w:rFonts w:asciiTheme="majorHAnsi" w:hAnsiTheme="majorHAnsi" w:cstheme="majorHAnsi"/>
                    </w:rPr>
                  </w:pPr>
                  <w:r w:rsidRPr="0021137F">
                    <w:rPr>
                      <w:rFonts w:asciiTheme="majorHAnsi" w:hAnsiTheme="majorHAnsi" w:cstheme="majorHAnsi"/>
                    </w:rPr>
                    <w:t>15%</w:t>
                  </w:r>
                </w:p>
              </w:tc>
              <w:tc>
                <w:tcPr>
                  <w:tcW w:w="812" w:type="dxa"/>
                  <w:tcBorders>
                    <w:top w:val="single" w:sz="4" w:space="0" w:color="auto"/>
                    <w:left w:val="single" w:sz="4" w:space="0" w:color="auto"/>
                    <w:bottom w:val="single" w:sz="4" w:space="0" w:color="auto"/>
                    <w:right w:val="single" w:sz="4" w:space="0" w:color="auto"/>
                  </w:tcBorders>
                  <w:hideMark/>
                </w:tcPr>
                <w:p w14:paraId="4C3B8209" w14:textId="77777777" w:rsidR="00C26C09" w:rsidRPr="0021137F" w:rsidRDefault="00C26C09" w:rsidP="006169C5">
                  <w:pPr>
                    <w:jc w:val="center"/>
                    <w:rPr>
                      <w:rFonts w:asciiTheme="majorHAnsi" w:hAnsiTheme="majorHAnsi" w:cstheme="majorHAnsi"/>
                    </w:rPr>
                  </w:pPr>
                  <w:r w:rsidRPr="0021137F">
                    <w:rPr>
                      <w:rFonts w:asciiTheme="majorHAnsi" w:hAnsiTheme="majorHAnsi" w:cstheme="majorHAnsi"/>
                    </w:rPr>
                    <w:t>100%</w:t>
                  </w:r>
                </w:p>
              </w:tc>
              <w:tc>
                <w:tcPr>
                  <w:tcW w:w="814" w:type="dxa"/>
                  <w:tcBorders>
                    <w:top w:val="single" w:sz="4" w:space="0" w:color="auto"/>
                    <w:left w:val="single" w:sz="4" w:space="0" w:color="auto"/>
                    <w:bottom w:val="single" w:sz="4" w:space="0" w:color="auto"/>
                    <w:right w:val="single" w:sz="4" w:space="0" w:color="auto"/>
                  </w:tcBorders>
                  <w:hideMark/>
                </w:tcPr>
                <w:p w14:paraId="21F87FC5" w14:textId="77777777" w:rsidR="00C26C09" w:rsidRPr="0021137F" w:rsidRDefault="00C26C09" w:rsidP="006169C5">
                  <w:pPr>
                    <w:jc w:val="center"/>
                    <w:rPr>
                      <w:rFonts w:asciiTheme="majorHAnsi" w:hAnsiTheme="majorHAnsi" w:cstheme="majorHAnsi"/>
                    </w:rPr>
                  </w:pPr>
                  <w:r w:rsidRPr="0021137F">
                    <w:rPr>
                      <w:rFonts w:asciiTheme="majorHAnsi" w:hAnsiTheme="majorHAnsi" w:cstheme="majorHAnsi"/>
                    </w:rPr>
                    <w:t>8%</w:t>
                  </w:r>
                </w:p>
              </w:tc>
            </w:tr>
          </w:tbl>
          <w:p w14:paraId="20D0E2A3" w14:textId="77777777" w:rsidR="00C26C09" w:rsidRPr="0021137F" w:rsidRDefault="00C26C09" w:rsidP="006169C5">
            <w:pPr>
              <w:spacing w:before="80" w:after="40"/>
              <w:jc w:val="both"/>
              <w:rPr>
                <w:rFonts w:asciiTheme="majorHAnsi" w:hAnsiTheme="majorHAnsi" w:cstheme="majorHAnsi"/>
                <w:b/>
              </w:rPr>
            </w:pPr>
          </w:p>
        </w:tc>
      </w:tr>
      <w:tr w:rsidR="00C26C09" w:rsidRPr="00BC698F" w14:paraId="70F89BA1" w14:textId="77777777" w:rsidTr="006169C5">
        <w:tc>
          <w:tcPr>
            <w:tcW w:w="15417" w:type="dxa"/>
            <w:gridSpan w:val="2"/>
            <w:shd w:val="clear" w:color="auto" w:fill="B4C6E7" w:themeFill="accent1" w:themeFillTint="66"/>
            <w:tcMar>
              <w:top w:w="57" w:type="dxa"/>
              <w:bottom w:w="57" w:type="dxa"/>
            </w:tcMar>
          </w:tcPr>
          <w:p w14:paraId="13FD2171" w14:textId="77777777" w:rsidR="00C26C09" w:rsidRPr="0021137F" w:rsidRDefault="00C26C09" w:rsidP="006169C5">
            <w:pPr>
              <w:spacing w:before="80" w:after="40"/>
              <w:jc w:val="both"/>
              <w:rPr>
                <w:rFonts w:asciiTheme="majorHAnsi" w:hAnsiTheme="majorHAnsi" w:cstheme="majorHAnsi"/>
                <w:b/>
              </w:rPr>
            </w:pPr>
            <w:r w:rsidRPr="00AB0427">
              <w:rPr>
                <w:rFonts w:asciiTheme="majorHAnsi" w:hAnsiTheme="majorHAnsi" w:cstheme="majorHAnsi"/>
                <w:b/>
              </w:rPr>
              <w:lastRenderedPageBreak/>
              <w:t>Last recorded national data 2018-2019:</w:t>
            </w:r>
          </w:p>
        </w:tc>
      </w:tr>
      <w:tr w:rsidR="00C26C09" w:rsidRPr="00BC698F" w14:paraId="64224A0B" w14:textId="77777777" w:rsidTr="006169C5">
        <w:tc>
          <w:tcPr>
            <w:tcW w:w="15417" w:type="dxa"/>
            <w:gridSpan w:val="2"/>
            <w:tcMar>
              <w:top w:w="57" w:type="dxa"/>
              <w:bottom w:w="57"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10"/>
              <w:gridCol w:w="2013"/>
              <w:gridCol w:w="2363"/>
              <w:gridCol w:w="1772"/>
            </w:tblGrid>
            <w:tr w:rsidR="00C26C09" w14:paraId="0F43D255" w14:textId="77777777" w:rsidTr="006169C5">
              <w:trPr>
                <w:trHeight w:val="120"/>
              </w:trPr>
              <w:tc>
                <w:tcPr>
                  <w:tcW w:w="0" w:type="auto"/>
                </w:tcPr>
                <w:p w14:paraId="0C775671" w14:textId="77777777" w:rsidR="00C26C09" w:rsidRDefault="00C26C09" w:rsidP="006169C5">
                  <w:pPr>
                    <w:pStyle w:val="Default"/>
                    <w:rPr>
                      <w:sz w:val="23"/>
                      <w:szCs w:val="23"/>
                    </w:rPr>
                  </w:pPr>
                  <w:r>
                    <w:rPr>
                      <w:sz w:val="23"/>
                      <w:szCs w:val="23"/>
                    </w:rPr>
                    <w:t xml:space="preserve">End of Key Stage 2: </w:t>
                  </w:r>
                </w:p>
              </w:tc>
              <w:tc>
                <w:tcPr>
                  <w:tcW w:w="0" w:type="auto"/>
                </w:tcPr>
                <w:p w14:paraId="593BF6B4" w14:textId="77777777" w:rsidR="00C26C09" w:rsidRDefault="00C26C09" w:rsidP="006169C5">
                  <w:pPr>
                    <w:pStyle w:val="Default"/>
                    <w:rPr>
                      <w:sz w:val="22"/>
                      <w:szCs w:val="22"/>
                    </w:rPr>
                  </w:pPr>
                  <w:r>
                    <w:rPr>
                      <w:i/>
                      <w:iCs/>
                      <w:sz w:val="22"/>
                      <w:szCs w:val="22"/>
                    </w:rPr>
                    <w:t xml:space="preserve">Pupils eligible for PP </w:t>
                  </w:r>
                </w:p>
              </w:tc>
              <w:tc>
                <w:tcPr>
                  <w:tcW w:w="0" w:type="auto"/>
                </w:tcPr>
                <w:p w14:paraId="6C74466F" w14:textId="77777777" w:rsidR="00C26C09" w:rsidRDefault="00C26C09" w:rsidP="006169C5">
                  <w:pPr>
                    <w:pStyle w:val="Default"/>
                    <w:rPr>
                      <w:sz w:val="22"/>
                      <w:szCs w:val="22"/>
                    </w:rPr>
                  </w:pPr>
                  <w:r>
                    <w:rPr>
                      <w:i/>
                      <w:iCs/>
                      <w:sz w:val="22"/>
                      <w:szCs w:val="22"/>
                    </w:rPr>
                    <w:t xml:space="preserve">Pupils not eligible for PP </w:t>
                  </w:r>
                </w:p>
              </w:tc>
              <w:tc>
                <w:tcPr>
                  <w:tcW w:w="0" w:type="auto"/>
                </w:tcPr>
                <w:p w14:paraId="43BEF182" w14:textId="77777777" w:rsidR="00C26C09" w:rsidRDefault="00C26C09" w:rsidP="006169C5">
                  <w:pPr>
                    <w:pStyle w:val="Default"/>
                    <w:rPr>
                      <w:sz w:val="22"/>
                      <w:szCs w:val="22"/>
                    </w:rPr>
                  </w:pPr>
                  <w:r>
                    <w:rPr>
                      <w:i/>
                      <w:iCs/>
                      <w:sz w:val="22"/>
                      <w:szCs w:val="22"/>
                    </w:rPr>
                    <w:t xml:space="preserve">National Average </w:t>
                  </w:r>
                </w:p>
              </w:tc>
            </w:tr>
            <w:tr w:rsidR="00C26C09" w14:paraId="6DE99821" w14:textId="77777777" w:rsidTr="006169C5">
              <w:trPr>
                <w:trHeight w:val="130"/>
              </w:trPr>
              <w:tc>
                <w:tcPr>
                  <w:tcW w:w="0" w:type="auto"/>
                </w:tcPr>
                <w:p w14:paraId="37E8D302" w14:textId="77777777" w:rsidR="00C26C09" w:rsidRDefault="00C26C09" w:rsidP="006169C5">
                  <w:pPr>
                    <w:pStyle w:val="Default"/>
                    <w:rPr>
                      <w:sz w:val="23"/>
                      <w:szCs w:val="23"/>
                    </w:rPr>
                  </w:pPr>
                  <w:r>
                    <w:rPr>
                      <w:sz w:val="23"/>
                      <w:szCs w:val="23"/>
                    </w:rPr>
                    <w:t xml:space="preserve">% achieving expected standard+ in reading, writing and maths </w:t>
                  </w:r>
                </w:p>
              </w:tc>
              <w:tc>
                <w:tcPr>
                  <w:tcW w:w="0" w:type="auto"/>
                </w:tcPr>
                <w:p w14:paraId="79F3BC2E" w14:textId="77777777" w:rsidR="00C26C09" w:rsidRDefault="00C26C09" w:rsidP="006169C5">
                  <w:pPr>
                    <w:pStyle w:val="Default"/>
                    <w:rPr>
                      <w:sz w:val="23"/>
                      <w:szCs w:val="23"/>
                    </w:rPr>
                  </w:pPr>
                  <w:r>
                    <w:rPr>
                      <w:sz w:val="23"/>
                      <w:szCs w:val="23"/>
                    </w:rPr>
                    <w:t xml:space="preserve">50% </w:t>
                  </w:r>
                </w:p>
              </w:tc>
              <w:tc>
                <w:tcPr>
                  <w:tcW w:w="0" w:type="auto"/>
                </w:tcPr>
                <w:p w14:paraId="1687235B" w14:textId="77777777" w:rsidR="00C26C09" w:rsidRDefault="00C26C09" w:rsidP="006169C5">
                  <w:pPr>
                    <w:pStyle w:val="Default"/>
                    <w:rPr>
                      <w:sz w:val="23"/>
                      <w:szCs w:val="23"/>
                    </w:rPr>
                  </w:pPr>
                  <w:r>
                    <w:rPr>
                      <w:sz w:val="23"/>
                      <w:szCs w:val="23"/>
                    </w:rPr>
                    <w:t xml:space="preserve">59% </w:t>
                  </w:r>
                </w:p>
              </w:tc>
              <w:tc>
                <w:tcPr>
                  <w:tcW w:w="0" w:type="auto"/>
                </w:tcPr>
                <w:p w14:paraId="59640A3C" w14:textId="77777777" w:rsidR="00C26C09" w:rsidRDefault="00C26C09" w:rsidP="006169C5">
                  <w:pPr>
                    <w:pStyle w:val="Default"/>
                    <w:rPr>
                      <w:sz w:val="23"/>
                      <w:szCs w:val="23"/>
                    </w:rPr>
                  </w:pPr>
                  <w:r>
                    <w:rPr>
                      <w:sz w:val="23"/>
                      <w:szCs w:val="23"/>
                    </w:rPr>
                    <w:t xml:space="preserve">65% </w:t>
                  </w:r>
                </w:p>
              </w:tc>
            </w:tr>
            <w:tr w:rsidR="00C26C09" w14:paraId="417FF408" w14:textId="77777777" w:rsidTr="006169C5">
              <w:trPr>
                <w:trHeight w:val="130"/>
              </w:trPr>
              <w:tc>
                <w:tcPr>
                  <w:tcW w:w="0" w:type="auto"/>
                </w:tcPr>
                <w:p w14:paraId="357E1F41" w14:textId="77777777" w:rsidR="00C26C09" w:rsidRDefault="00C26C09" w:rsidP="006169C5">
                  <w:pPr>
                    <w:pStyle w:val="Default"/>
                    <w:rPr>
                      <w:sz w:val="23"/>
                      <w:szCs w:val="23"/>
                    </w:rPr>
                  </w:pPr>
                  <w:r>
                    <w:rPr>
                      <w:sz w:val="23"/>
                      <w:szCs w:val="23"/>
                    </w:rPr>
                    <w:t xml:space="preserve">% achieving expected standard+ in reading </w:t>
                  </w:r>
                </w:p>
              </w:tc>
              <w:tc>
                <w:tcPr>
                  <w:tcW w:w="0" w:type="auto"/>
                </w:tcPr>
                <w:p w14:paraId="4281BE6E" w14:textId="77777777" w:rsidR="00C26C09" w:rsidRDefault="00C26C09" w:rsidP="006169C5">
                  <w:pPr>
                    <w:pStyle w:val="Default"/>
                    <w:rPr>
                      <w:sz w:val="23"/>
                      <w:szCs w:val="23"/>
                    </w:rPr>
                  </w:pPr>
                  <w:r>
                    <w:rPr>
                      <w:sz w:val="23"/>
                      <w:szCs w:val="23"/>
                    </w:rPr>
                    <w:t xml:space="preserve">50% </w:t>
                  </w:r>
                </w:p>
              </w:tc>
              <w:tc>
                <w:tcPr>
                  <w:tcW w:w="0" w:type="auto"/>
                </w:tcPr>
                <w:p w14:paraId="0673562F" w14:textId="77777777" w:rsidR="00C26C09" w:rsidRDefault="00C26C09" w:rsidP="006169C5">
                  <w:pPr>
                    <w:pStyle w:val="Default"/>
                    <w:rPr>
                      <w:sz w:val="23"/>
                      <w:szCs w:val="23"/>
                    </w:rPr>
                  </w:pPr>
                  <w:r>
                    <w:rPr>
                      <w:sz w:val="23"/>
                      <w:szCs w:val="23"/>
                    </w:rPr>
                    <w:t xml:space="preserve">61% </w:t>
                  </w:r>
                </w:p>
              </w:tc>
              <w:tc>
                <w:tcPr>
                  <w:tcW w:w="0" w:type="auto"/>
                </w:tcPr>
                <w:p w14:paraId="11BE02D9" w14:textId="77777777" w:rsidR="00C26C09" w:rsidRDefault="00C26C09" w:rsidP="006169C5">
                  <w:pPr>
                    <w:pStyle w:val="Default"/>
                    <w:rPr>
                      <w:sz w:val="23"/>
                      <w:szCs w:val="23"/>
                    </w:rPr>
                  </w:pPr>
                  <w:r>
                    <w:rPr>
                      <w:sz w:val="23"/>
                      <w:szCs w:val="23"/>
                    </w:rPr>
                    <w:t xml:space="preserve">73% </w:t>
                  </w:r>
                </w:p>
              </w:tc>
            </w:tr>
            <w:tr w:rsidR="00C26C09" w14:paraId="38A62EDC" w14:textId="77777777" w:rsidTr="006169C5">
              <w:trPr>
                <w:trHeight w:val="130"/>
              </w:trPr>
              <w:tc>
                <w:tcPr>
                  <w:tcW w:w="0" w:type="auto"/>
                </w:tcPr>
                <w:p w14:paraId="64C1AF65" w14:textId="77777777" w:rsidR="00C26C09" w:rsidRDefault="00C26C09" w:rsidP="006169C5">
                  <w:pPr>
                    <w:pStyle w:val="Default"/>
                    <w:rPr>
                      <w:sz w:val="23"/>
                      <w:szCs w:val="23"/>
                    </w:rPr>
                  </w:pPr>
                  <w:r>
                    <w:rPr>
                      <w:sz w:val="23"/>
                      <w:szCs w:val="23"/>
                    </w:rPr>
                    <w:t xml:space="preserve">% achieving expected standard+ in writing </w:t>
                  </w:r>
                </w:p>
              </w:tc>
              <w:tc>
                <w:tcPr>
                  <w:tcW w:w="0" w:type="auto"/>
                </w:tcPr>
                <w:p w14:paraId="7572A362" w14:textId="77777777" w:rsidR="00C26C09" w:rsidRDefault="00C26C09" w:rsidP="006169C5">
                  <w:pPr>
                    <w:pStyle w:val="Default"/>
                    <w:rPr>
                      <w:sz w:val="23"/>
                      <w:szCs w:val="23"/>
                    </w:rPr>
                  </w:pPr>
                  <w:r>
                    <w:rPr>
                      <w:sz w:val="23"/>
                      <w:szCs w:val="23"/>
                    </w:rPr>
                    <w:t xml:space="preserve">75% </w:t>
                  </w:r>
                </w:p>
              </w:tc>
              <w:tc>
                <w:tcPr>
                  <w:tcW w:w="0" w:type="auto"/>
                </w:tcPr>
                <w:p w14:paraId="49F2E3CE" w14:textId="77777777" w:rsidR="00C26C09" w:rsidRDefault="00C26C09" w:rsidP="006169C5">
                  <w:pPr>
                    <w:pStyle w:val="Default"/>
                    <w:rPr>
                      <w:sz w:val="23"/>
                      <w:szCs w:val="23"/>
                    </w:rPr>
                  </w:pPr>
                  <w:r>
                    <w:rPr>
                      <w:sz w:val="23"/>
                      <w:szCs w:val="23"/>
                    </w:rPr>
                    <w:t xml:space="preserve">80% </w:t>
                  </w:r>
                </w:p>
              </w:tc>
              <w:tc>
                <w:tcPr>
                  <w:tcW w:w="0" w:type="auto"/>
                </w:tcPr>
                <w:p w14:paraId="061A43C2" w14:textId="77777777" w:rsidR="00C26C09" w:rsidRDefault="00C26C09" w:rsidP="006169C5">
                  <w:pPr>
                    <w:pStyle w:val="Default"/>
                    <w:rPr>
                      <w:sz w:val="23"/>
                      <w:szCs w:val="23"/>
                    </w:rPr>
                  </w:pPr>
                  <w:r>
                    <w:rPr>
                      <w:sz w:val="23"/>
                      <w:szCs w:val="23"/>
                    </w:rPr>
                    <w:t xml:space="preserve">78% </w:t>
                  </w:r>
                </w:p>
              </w:tc>
            </w:tr>
            <w:tr w:rsidR="00C26C09" w14:paraId="05B8698A" w14:textId="77777777" w:rsidTr="006169C5">
              <w:trPr>
                <w:trHeight w:val="130"/>
              </w:trPr>
              <w:tc>
                <w:tcPr>
                  <w:tcW w:w="0" w:type="auto"/>
                </w:tcPr>
                <w:p w14:paraId="5A608F67" w14:textId="77777777" w:rsidR="00C26C09" w:rsidRDefault="00C26C09" w:rsidP="006169C5">
                  <w:pPr>
                    <w:pStyle w:val="Default"/>
                    <w:rPr>
                      <w:sz w:val="23"/>
                      <w:szCs w:val="23"/>
                    </w:rPr>
                  </w:pPr>
                  <w:r>
                    <w:rPr>
                      <w:sz w:val="23"/>
                      <w:szCs w:val="23"/>
                    </w:rPr>
                    <w:t xml:space="preserve">% achieving expected standard+ in maths </w:t>
                  </w:r>
                </w:p>
              </w:tc>
              <w:tc>
                <w:tcPr>
                  <w:tcW w:w="0" w:type="auto"/>
                </w:tcPr>
                <w:p w14:paraId="456A4852" w14:textId="77777777" w:rsidR="00C26C09" w:rsidRDefault="00C26C09" w:rsidP="006169C5">
                  <w:pPr>
                    <w:pStyle w:val="Default"/>
                    <w:rPr>
                      <w:sz w:val="23"/>
                      <w:szCs w:val="23"/>
                    </w:rPr>
                  </w:pPr>
                  <w:r>
                    <w:rPr>
                      <w:sz w:val="23"/>
                      <w:szCs w:val="23"/>
                    </w:rPr>
                    <w:t xml:space="preserve">83% </w:t>
                  </w:r>
                </w:p>
              </w:tc>
              <w:tc>
                <w:tcPr>
                  <w:tcW w:w="0" w:type="auto"/>
                </w:tcPr>
                <w:p w14:paraId="19654CD4" w14:textId="77777777" w:rsidR="00C26C09" w:rsidRDefault="00C26C09" w:rsidP="006169C5">
                  <w:pPr>
                    <w:pStyle w:val="Default"/>
                    <w:rPr>
                      <w:sz w:val="23"/>
                      <w:szCs w:val="23"/>
                    </w:rPr>
                  </w:pPr>
                  <w:r>
                    <w:rPr>
                      <w:sz w:val="23"/>
                      <w:szCs w:val="23"/>
                    </w:rPr>
                    <w:t xml:space="preserve">80% </w:t>
                  </w:r>
                </w:p>
              </w:tc>
              <w:tc>
                <w:tcPr>
                  <w:tcW w:w="0" w:type="auto"/>
                </w:tcPr>
                <w:p w14:paraId="5E412F17" w14:textId="77777777" w:rsidR="00C26C09" w:rsidRDefault="00C26C09" w:rsidP="006169C5">
                  <w:pPr>
                    <w:pStyle w:val="Default"/>
                    <w:rPr>
                      <w:sz w:val="23"/>
                      <w:szCs w:val="23"/>
                    </w:rPr>
                  </w:pPr>
                  <w:r>
                    <w:rPr>
                      <w:sz w:val="23"/>
                      <w:szCs w:val="23"/>
                    </w:rPr>
                    <w:t xml:space="preserve">79% </w:t>
                  </w:r>
                </w:p>
              </w:tc>
            </w:tr>
          </w:tbl>
          <w:p w14:paraId="0EB580FE" w14:textId="77777777" w:rsidR="00C26C09" w:rsidRPr="00AB0427" w:rsidRDefault="00C26C09" w:rsidP="006169C5">
            <w:pPr>
              <w:spacing w:before="80" w:after="40"/>
              <w:jc w:val="both"/>
              <w:rPr>
                <w:rFonts w:asciiTheme="majorHAnsi" w:hAnsiTheme="majorHAnsi" w:cstheme="majorHAnsi"/>
                <w:b/>
              </w:rPr>
            </w:pPr>
          </w:p>
        </w:tc>
      </w:tr>
    </w:tbl>
    <w:p w14:paraId="182F4FD4" w14:textId="6A162412" w:rsidR="00C26C09" w:rsidRDefault="00C26C09" w:rsidP="00E44160">
      <w:pPr>
        <w:spacing w:after="0"/>
        <w:rPr>
          <w:rFonts w:asciiTheme="majorHAnsi" w:hAnsiTheme="majorHAnsi" w:cstheme="majorHAnsi"/>
          <w:b/>
          <w:bCs/>
          <w:color w:val="2E74B5" w:themeColor="accent5" w:themeShade="BF"/>
        </w:rPr>
      </w:pPr>
    </w:p>
    <w:p w14:paraId="6E72BF3F" w14:textId="77777777" w:rsidR="00C26C09" w:rsidRPr="00E51CEB" w:rsidRDefault="00C26C09" w:rsidP="00E44160">
      <w:pPr>
        <w:spacing w:after="0"/>
        <w:rPr>
          <w:rFonts w:asciiTheme="majorHAnsi" w:hAnsiTheme="majorHAnsi" w:cstheme="majorHAnsi"/>
          <w:b/>
          <w:bCs/>
          <w:color w:val="2E74B5" w:themeColor="accent5" w:themeShade="BF"/>
        </w:rPr>
      </w:pPr>
    </w:p>
    <w:tbl>
      <w:tblPr>
        <w:tblW w:w="1544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5"/>
        <w:gridCol w:w="14468"/>
      </w:tblGrid>
      <w:tr w:rsidR="00AB0427" w:rsidRPr="00E51CEB" w14:paraId="0353A595" w14:textId="77777777" w:rsidTr="007B6273">
        <w:tc>
          <w:tcPr>
            <w:tcW w:w="15443" w:type="dxa"/>
            <w:gridSpan w:val="2"/>
            <w:tcBorders>
              <w:top w:val="single" w:sz="6" w:space="0" w:color="auto"/>
              <w:left w:val="single" w:sz="6" w:space="0" w:color="auto"/>
              <w:bottom w:val="single" w:sz="6" w:space="0" w:color="auto"/>
              <w:right w:val="single" w:sz="6" w:space="0" w:color="auto"/>
            </w:tcBorders>
            <w:shd w:val="clear" w:color="auto" w:fill="B4C6E7" w:themeFill="accent1" w:themeFillTint="66"/>
            <w:hideMark/>
          </w:tcPr>
          <w:p w14:paraId="7858D797" w14:textId="3335395E" w:rsidR="00AB0427" w:rsidRPr="00E51CEB" w:rsidRDefault="00AB0427" w:rsidP="00E07467">
            <w:pPr>
              <w:pStyle w:val="ListParagraph"/>
              <w:numPr>
                <w:ilvl w:val="0"/>
                <w:numId w:val="6"/>
              </w:numPr>
              <w:spacing w:before="40" w:after="40" w:line="240" w:lineRule="auto"/>
              <w:ind w:left="473"/>
              <w:textAlignment w:val="baseline"/>
              <w:rPr>
                <w:rFonts w:asciiTheme="majorHAnsi" w:hAnsiTheme="majorHAnsi" w:cstheme="majorHAnsi"/>
                <w:b/>
                <w:bCs/>
                <w:color w:val="0D0D0D"/>
                <w:sz w:val="22"/>
                <w:szCs w:val="22"/>
              </w:rPr>
            </w:pPr>
            <w:r w:rsidRPr="00E51CEB">
              <w:rPr>
                <w:rFonts w:asciiTheme="majorHAnsi" w:hAnsiTheme="majorHAnsi" w:cstheme="majorHAnsi"/>
                <w:b/>
                <w:bCs/>
                <w:color w:val="0D0D0D"/>
                <w:sz w:val="22"/>
                <w:szCs w:val="22"/>
              </w:rPr>
              <w:t>Barriers to future attainment (for pupils eligible for PP)</w:t>
            </w:r>
            <w:r w:rsidRPr="00E51CEB">
              <w:rPr>
                <w:rFonts w:asciiTheme="majorHAnsi" w:hAnsiTheme="majorHAnsi" w:cstheme="majorHAnsi"/>
                <w:color w:val="0D0D0D"/>
                <w:sz w:val="22"/>
                <w:szCs w:val="22"/>
              </w:rPr>
              <w:t> </w:t>
            </w:r>
          </w:p>
        </w:tc>
      </w:tr>
      <w:tr w:rsidR="00AB0427" w:rsidRPr="00E51CEB" w14:paraId="16F123F6" w14:textId="77777777" w:rsidTr="007B6273">
        <w:tc>
          <w:tcPr>
            <w:tcW w:w="975" w:type="dxa"/>
            <w:tcBorders>
              <w:top w:val="nil"/>
              <w:left w:val="single" w:sz="6" w:space="0" w:color="auto"/>
              <w:bottom w:val="single" w:sz="6" w:space="0" w:color="auto"/>
              <w:right w:val="single" w:sz="6" w:space="0" w:color="auto"/>
            </w:tcBorders>
            <w:shd w:val="clear" w:color="auto" w:fill="auto"/>
            <w:hideMark/>
          </w:tcPr>
          <w:p w14:paraId="3B0403FF" w14:textId="6B037DEA" w:rsidR="00AB0427" w:rsidRPr="00E51CEB" w:rsidRDefault="00AB0427" w:rsidP="00AB0427">
            <w:pPr>
              <w:spacing w:before="40" w:after="40" w:line="240" w:lineRule="auto"/>
              <w:ind w:left="360" w:hanging="360"/>
              <w:jc w:val="center"/>
              <w:textAlignment w:val="baseline"/>
              <w:rPr>
                <w:rFonts w:asciiTheme="majorHAnsi" w:eastAsia="Times New Roman" w:hAnsiTheme="majorHAnsi" w:cstheme="majorHAnsi"/>
                <w:color w:val="0D0D0D"/>
                <w:lang w:eastAsia="en-GB"/>
              </w:rPr>
            </w:pPr>
            <w:r w:rsidRPr="00E51CEB">
              <w:rPr>
                <w:rFonts w:asciiTheme="majorHAnsi" w:eastAsia="Times New Roman" w:hAnsiTheme="majorHAnsi" w:cstheme="majorHAnsi"/>
                <w:color w:val="0D0D0D"/>
                <w:lang w:eastAsia="en-GB"/>
              </w:rPr>
              <w:t>A</w:t>
            </w:r>
          </w:p>
        </w:tc>
        <w:tc>
          <w:tcPr>
            <w:tcW w:w="14468" w:type="dxa"/>
            <w:tcBorders>
              <w:top w:val="nil"/>
              <w:left w:val="nil"/>
              <w:bottom w:val="single" w:sz="6" w:space="0" w:color="auto"/>
              <w:right w:val="single" w:sz="6" w:space="0" w:color="auto"/>
            </w:tcBorders>
            <w:shd w:val="clear" w:color="auto" w:fill="auto"/>
            <w:hideMark/>
          </w:tcPr>
          <w:p w14:paraId="241A1054" w14:textId="2C505FFF" w:rsidR="00AB0427" w:rsidRPr="00E51CEB" w:rsidRDefault="00AB0427" w:rsidP="00AB0427">
            <w:pPr>
              <w:spacing w:before="40" w:after="40" w:line="240" w:lineRule="auto"/>
              <w:ind w:left="170"/>
              <w:textAlignment w:val="baseline"/>
              <w:rPr>
                <w:rFonts w:asciiTheme="majorHAnsi" w:eastAsia="Times New Roman" w:hAnsiTheme="majorHAnsi" w:cstheme="majorHAnsi"/>
                <w:color w:val="0D0D0D"/>
                <w:lang w:eastAsia="en-GB"/>
              </w:rPr>
            </w:pPr>
            <w:r w:rsidRPr="00E51CEB">
              <w:rPr>
                <w:rFonts w:asciiTheme="majorHAnsi" w:eastAsia="Times New Roman" w:hAnsiTheme="majorHAnsi" w:cstheme="majorHAnsi"/>
                <w:color w:val="0D0D0D"/>
                <w:lang w:eastAsia="en-GB"/>
              </w:rPr>
              <w:t>Poor progress </w:t>
            </w:r>
            <w:r w:rsidR="006B1A32" w:rsidRPr="00E51CEB">
              <w:rPr>
                <w:rFonts w:asciiTheme="majorHAnsi" w:eastAsia="Times New Roman" w:hAnsiTheme="majorHAnsi" w:cstheme="majorHAnsi"/>
                <w:color w:val="0D0D0D"/>
                <w:lang w:eastAsia="en-GB"/>
              </w:rPr>
              <w:t>and attainment</w:t>
            </w:r>
            <w:r w:rsidR="00CF75FC" w:rsidRPr="00E51CEB">
              <w:rPr>
                <w:rFonts w:asciiTheme="majorHAnsi" w:eastAsia="Times New Roman" w:hAnsiTheme="majorHAnsi" w:cstheme="majorHAnsi"/>
                <w:color w:val="0D0D0D"/>
                <w:lang w:eastAsia="en-GB"/>
              </w:rPr>
              <w:t xml:space="preserve">, </w:t>
            </w:r>
            <w:r w:rsidR="00295C7C" w:rsidRPr="00E51CEB">
              <w:rPr>
                <w:rFonts w:asciiTheme="majorHAnsi" w:eastAsia="Times New Roman" w:hAnsiTheme="majorHAnsi" w:cstheme="majorHAnsi"/>
                <w:color w:val="0D0D0D"/>
                <w:lang w:eastAsia="en-GB"/>
              </w:rPr>
              <w:t>including the effect</w:t>
            </w:r>
            <w:r w:rsidR="008E27A5" w:rsidRPr="00E51CEB">
              <w:rPr>
                <w:rFonts w:asciiTheme="majorHAnsi" w:eastAsia="Times New Roman" w:hAnsiTheme="majorHAnsi" w:cstheme="majorHAnsi"/>
                <w:color w:val="0D0D0D"/>
                <w:lang w:eastAsia="en-GB"/>
              </w:rPr>
              <w:t xml:space="preserve"> of the lockdown</w:t>
            </w:r>
            <w:r w:rsidR="00CC3559" w:rsidRPr="00E51CEB">
              <w:rPr>
                <w:rFonts w:asciiTheme="majorHAnsi" w:eastAsia="Times New Roman" w:hAnsiTheme="majorHAnsi" w:cstheme="majorHAnsi"/>
                <w:color w:val="0D0D0D"/>
                <w:lang w:eastAsia="en-GB"/>
              </w:rPr>
              <w:t xml:space="preserve"> and different starting points compared to when they left in March</w:t>
            </w:r>
          </w:p>
        </w:tc>
      </w:tr>
      <w:tr w:rsidR="001A60E8" w:rsidRPr="00E51CEB" w14:paraId="3030D888" w14:textId="77777777" w:rsidTr="007B6273">
        <w:tc>
          <w:tcPr>
            <w:tcW w:w="975" w:type="dxa"/>
            <w:tcBorders>
              <w:top w:val="nil"/>
              <w:left w:val="single" w:sz="6" w:space="0" w:color="auto"/>
              <w:bottom w:val="single" w:sz="6" w:space="0" w:color="auto"/>
              <w:right w:val="single" w:sz="6" w:space="0" w:color="auto"/>
            </w:tcBorders>
            <w:shd w:val="clear" w:color="auto" w:fill="auto"/>
            <w:hideMark/>
          </w:tcPr>
          <w:p w14:paraId="3BFD45BF" w14:textId="000274E5" w:rsidR="001A60E8" w:rsidRPr="00E51CEB" w:rsidRDefault="001A60E8" w:rsidP="001A60E8">
            <w:pPr>
              <w:spacing w:before="40" w:after="40" w:line="240" w:lineRule="auto"/>
              <w:ind w:left="360" w:hanging="360"/>
              <w:jc w:val="center"/>
              <w:textAlignment w:val="baseline"/>
              <w:rPr>
                <w:rFonts w:asciiTheme="majorHAnsi" w:eastAsia="Times New Roman" w:hAnsiTheme="majorHAnsi" w:cstheme="majorHAnsi"/>
                <w:color w:val="0D0D0D"/>
                <w:lang w:eastAsia="en-GB"/>
              </w:rPr>
            </w:pPr>
            <w:r w:rsidRPr="00E51CEB">
              <w:rPr>
                <w:rFonts w:asciiTheme="majorHAnsi" w:eastAsia="Times New Roman" w:hAnsiTheme="majorHAnsi" w:cstheme="majorHAnsi"/>
                <w:color w:val="0D0D0D"/>
                <w:lang w:eastAsia="en-GB"/>
              </w:rPr>
              <w:t>B</w:t>
            </w:r>
          </w:p>
        </w:tc>
        <w:tc>
          <w:tcPr>
            <w:tcW w:w="14468" w:type="dxa"/>
            <w:tcBorders>
              <w:top w:val="nil"/>
              <w:left w:val="nil"/>
              <w:bottom w:val="single" w:sz="6" w:space="0" w:color="auto"/>
              <w:right w:val="single" w:sz="6" w:space="0" w:color="auto"/>
            </w:tcBorders>
            <w:shd w:val="clear" w:color="auto" w:fill="auto"/>
            <w:hideMark/>
          </w:tcPr>
          <w:p w14:paraId="7E697EC2" w14:textId="4B1F4632" w:rsidR="001A60E8" w:rsidRPr="00E51CEB" w:rsidRDefault="001A60E8" w:rsidP="001A60E8">
            <w:pPr>
              <w:spacing w:before="40" w:after="40" w:line="240" w:lineRule="auto"/>
              <w:ind w:left="170"/>
              <w:textAlignment w:val="baseline"/>
              <w:rPr>
                <w:rFonts w:asciiTheme="majorHAnsi" w:eastAsia="Times New Roman" w:hAnsiTheme="majorHAnsi" w:cstheme="majorHAnsi"/>
                <w:color w:val="0D0D0D"/>
                <w:lang w:eastAsia="en-GB"/>
              </w:rPr>
            </w:pPr>
            <w:r w:rsidRPr="00E51CEB">
              <w:rPr>
                <w:rFonts w:asciiTheme="majorHAnsi" w:eastAsia="Times New Roman" w:hAnsiTheme="majorHAnsi" w:cstheme="majorHAnsi"/>
                <w:color w:val="0D0D0D"/>
                <w:lang w:eastAsia="en-GB"/>
              </w:rPr>
              <w:t xml:space="preserve">Reading – development of early reading skills and phonic knowledge </w:t>
            </w:r>
          </w:p>
        </w:tc>
      </w:tr>
      <w:tr w:rsidR="001A60E8" w:rsidRPr="00E51CEB" w14:paraId="1781307D" w14:textId="77777777" w:rsidTr="005A01BF">
        <w:tc>
          <w:tcPr>
            <w:tcW w:w="975" w:type="dxa"/>
            <w:tcBorders>
              <w:top w:val="nil"/>
              <w:left w:val="single" w:sz="6" w:space="0" w:color="auto"/>
              <w:bottom w:val="single" w:sz="6" w:space="0" w:color="auto"/>
              <w:right w:val="single" w:sz="6" w:space="0" w:color="auto"/>
            </w:tcBorders>
            <w:shd w:val="clear" w:color="auto" w:fill="auto"/>
            <w:hideMark/>
          </w:tcPr>
          <w:p w14:paraId="5CEF9D37" w14:textId="794B2478" w:rsidR="001A60E8" w:rsidRPr="00E51CEB" w:rsidRDefault="001A60E8" w:rsidP="001A60E8">
            <w:pPr>
              <w:spacing w:before="40" w:after="40" w:line="240" w:lineRule="auto"/>
              <w:ind w:left="360" w:hanging="360"/>
              <w:jc w:val="center"/>
              <w:textAlignment w:val="baseline"/>
              <w:rPr>
                <w:rFonts w:asciiTheme="majorHAnsi" w:eastAsia="Times New Roman" w:hAnsiTheme="majorHAnsi" w:cstheme="majorHAnsi"/>
                <w:color w:val="0D0D0D"/>
                <w:lang w:eastAsia="en-GB"/>
              </w:rPr>
            </w:pPr>
            <w:r w:rsidRPr="00E51CEB">
              <w:rPr>
                <w:rFonts w:asciiTheme="majorHAnsi" w:eastAsia="Times New Roman" w:hAnsiTheme="majorHAnsi" w:cstheme="majorHAnsi"/>
                <w:color w:val="0D0D0D"/>
                <w:lang w:eastAsia="en-GB"/>
              </w:rPr>
              <w:t>C</w:t>
            </w:r>
          </w:p>
        </w:tc>
        <w:tc>
          <w:tcPr>
            <w:tcW w:w="14468" w:type="dxa"/>
            <w:tcBorders>
              <w:top w:val="nil"/>
              <w:left w:val="nil"/>
              <w:bottom w:val="single" w:sz="6" w:space="0" w:color="auto"/>
              <w:right w:val="single" w:sz="6" w:space="0" w:color="auto"/>
            </w:tcBorders>
            <w:shd w:val="clear" w:color="auto" w:fill="auto"/>
          </w:tcPr>
          <w:p w14:paraId="6F6F2F94" w14:textId="294E0522" w:rsidR="001A60E8" w:rsidRPr="00E51CEB" w:rsidRDefault="001A60E8" w:rsidP="001A60E8">
            <w:pPr>
              <w:spacing w:before="40" w:after="40" w:line="240" w:lineRule="auto"/>
              <w:ind w:left="170"/>
              <w:textAlignment w:val="baseline"/>
              <w:rPr>
                <w:rFonts w:asciiTheme="majorHAnsi" w:eastAsia="Times New Roman" w:hAnsiTheme="majorHAnsi" w:cstheme="majorHAnsi"/>
                <w:color w:val="0D0D0D"/>
                <w:lang w:eastAsia="en-GB"/>
              </w:rPr>
            </w:pPr>
            <w:r w:rsidRPr="00E51CEB">
              <w:rPr>
                <w:rFonts w:asciiTheme="majorHAnsi" w:eastAsia="Times New Roman" w:hAnsiTheme="majorHAnsi" w:cstheme="majorHAnsi"/>
                <w:color w:val="0D0D0D"/>
                <w:lang w:eastAsia="en-GB"/>
              </w:rPr>
              <w:t>Emotional and anxiety issues </w:t>
            </w:r>
          </w:p>
        </w:tc>
      </w:tr>
      <w:tr w:rsidR="00FA13A9" w:rsidRPr="00E51CEB" w14:paraId="0B8EBDBB" w14:textId="77777777" w:rsidTr="005A01BF">
        <w:tc>
          <w:tcPr>
            <w:tcW w:w="975" w:type="dxa"/>
            <w:tcBorders>
              <w:top w:val="nil"/>
              <w:left w:val="single" w:sz="6" w:space="0" w:color="auto"/>
              <w:bottom w:val="single" w:sz="4" w:space="0" w:color="auto"/>
              <w:right w:val="single" w:sz="6" w:space="0" w:color="auto"/>
            </w:tcBorders>
            <w:shd w:val="clear" w:color="auto" w:fill="auto"/>
            <w:hideMark/>
          </w:tcPr>
          <w:p w14:paraId="522DD84B" w14:textId="0457821D" w:rsidR="00FA13A9" w:rsidRPr="00E51CEB" w:rsidRDefault="007B11EE" w:rsidP="00FA13A9">
            <w:pPr>
              <w:spacing w:before="40" w:after="40" w:line="240" w:lineRule="auto"/>
              <w:ind w:left="360" w:hanging="360"/>
              <w:jc w:val="center"/>
              <w:textAlignment w:val="baseline"/>
              <w:rPr>
                <w:rFonts w:asciiTheme="majorHAnsi" w:eastAsia="Times New Roman" w:hAnsiTheme="majorHAnsi" w:cstheme="majorHAnsi"/>
                <w:color w:val="0D0D0D"/>
                <w:lang w:eastAsia="en-GB"/>
              </w:rPr>
            </w:pPr>
            <w:r w:rsidRPr="00E51CEB">
              <w:rPr>
                <w:rFonts w:asciiTheme="majorHAnsi" w:eastAsia="Times New Roman" w:hAnsiTheme="majorHAnsi" w:cstheme="majorHAnsi"/>
                <w:color w:val="0D0D0D"/>
                <w:lang w:eastAsia="en-GB"/>
              </w:rPr>
              <w:t>D</w:t>
            </w:r>
          </w:p>
        </w:tc>
        <w:tc>
          <w:tcPr>
            <w:tcW w:w="14468" w:type="dxa"/>
            <w:tcBorders>
              <w:top w:val="single" w:sz="6" w:space="0" w:color="auto"/>
              <w:left w:val="nil"/>
              <w:bottom w:val="single" w:sz="4" w:space="0" w:color="auto"/>
              <w:right w:val="single" w:sz="6" w:space="0" w:color="auto"/>
            </w:tcBorders>
            <w:shd w:val="clear" w:color="auto" w:fill="auto"/>
          </w:tcPr>
          <w:p w14:paraId="43CF8784" w14:textId="66FBB12B" w:rsidR="00FA13A9" w:rsidRPr="00E51CEB" w:rsidRDefault="00FA13A9" w:rsidP="00FA13A9">
            <w:pPr>
              <w:spacing w:before="40" w:after="40" w:line="240" w:lineRule="auto"/>
              <w:ind w:left="170"/>
              <w:textAlignment w:val="baseline"/>
              <w:rPr>
                <w:rFonts w:asciiTheme="majorHAnsi" w:eastAsia="Times New Roman" w:hAnsiTheme="majorHAnsi" w:cstheme="majorHAnsi"/>
                <w:color w:val="0D0D0D"/>
                <w:lang w:eastAsia="en-GB"/>
              </w:rPr>
            </w:pPr>
            <w:r w:rsidRPr="00E51CEB">
              <w:rPr>
                <w:rFonts w:asciiTheme="majorHAnsi" w:hAnsiTheme="majorHAnsi" w:cstheme="majorHAnsi"/>
              </w:rPr>
              <w:t>Persistent absence rates in pupils eligible for PP and persistent lateness</w:t>
            </w:r>
            <w:r w:rsidR="00E63791" w:rsidRPr="00E51CEB">
              <w:rPr>
                <w:rFonts w:asciiTheme="majorHAnsi" w:hAnsiTheme="majorHAnsi" w:cstheme="majorHAnsi"/>
              </w:rPr>
              <w:t>.</w:t>
            </w:r>
          </w:p>
        </w:tc>
      </w:tr>
    </w:tbl>
    <w:p w14:paraId="79E13E77" w14:textId="317D7658" w:rsidR="00AD16AD" w:rsidRPr="00AB7C18" w:rsidRDefault="00AD16AD" w:rsidP="00E44160">
      <w:pPr>
        <w:spacing w:after="0"/>
        <w:rPr>
          <w:rFonts w:asciiTheme="majorHAnsi" w:hAnsiTheme="majorHAnsi" w:cstheme="majorHAnsi"/>
          <w:b/>
          <w:bCs/>
          <w:color w:val="2E74B5" w:themeColor="accent5" w:themeShade="BF"/>
        </w:rPr>
      </w:pPr>
    </w:p>
    <w:tbl>
      <w:tblPr>
        <w:tblStyle w:val="TableGrid"/>
        <w:tblW w:w="15417" w:type="dxa"/>
        <w:tblLook w:val="04A0" w:firstRow="1" w:lastRow="0" w:firstColumn="1" w:lastColumn="0" w:noHBand="0" w:noVBand="1"/>
      </w:tblPr>
      <w:tblGrid>
        <w:gridCol w:w="820"/>
        <w:gridCol w:w="8541"/>
        <w:gridCol w:w="6056"/>
      </w:tblGrid>
      <w:tr w:rsidR="00E07467" w:rsidRPr="00D21A28" w14:paraId="07D948A1" w14:textId="77777777" w:rsidTr="0048440F">
        <w:tc>
          <w:tcPr>
            <w:tcW w:w="15417" w:type="dxa"/>
            <w:gridSpan w:val="3"/>
            <w:shd w:val="clear" w:color="auto" w:fill="B4C6E7" w:themeFill="accent1" w:themeFillTint="66"/>
            <w:tcMar>
              <w:top w:w="57" w:type="dxa"/>
              <w:bottom w:w="57" w:type="dxa"/>
            </w:tcMar>
          </w:tcPr>
          <w:p w14:paraId="31543DF2" w14:textId="3B2A0859" w:rsidR="00E07467" w:rsidRPr="00D21A28" w:rsidRDefault="00E07467" w:rsidP="00E07467">
            <w:pPr>
              <w:pStyle w:val="ListParagraph"/>
              <w:numPr>
                <w:ilvl w:val="0"/>
                <w:numId w:val="6"/>
              </w:numPr>
              <w:spacing w:after="0" w:line="240" w:lineRule="auto"/>
              <w:ind w:left="360"/>
              <w:rPr>
                <w:rFonts w:asciiTheme="majorHAnsi" w:hAnsiTheme="majorHAnsi" w:cstheme="majorHAnsi"/>
                <w:b/>
                <w:sz w:val="22"/>
                <w:szCs w:val="22"/>
              </w:rPr>
            </w:pPr>
            <w:r w:rsidRPr="00D21A28">
              <w:rPr>
                <w:rFonts w:asciiTheme="majorHAnsi" w:hAnsiTheme="majorHAnsi" w:cstheme="majorHAnsi"/>
                <w:b/>
                <w:sz w:val="22"/>
                <w:szCs w:val="22"/>
              </w:rPr>
              <w:t xml:space="preserve">Desired outcomes </w:t>
            </w:r>
          </w:p>
        </w:tc>
      </w:tr>
      <w:tr w:rsidR="00E07467" w:rsidRPr="00D21A28" w14:paraId="6A83C17D" w14:textId="77777777" w:rsidTr="0048440F">
        <w:tc>
          <w:tcPr>
            <w:tcW w:w="820" w:type="dxa"/>
            <w:tcMar>
              <w:top w:w="57" w:type="dxa"/>
              <w:bottom w:w="57" w:type="dxa"/>
            </w:tcMar>
          </w:tcPr>
          <w:p w14:paraId="35C4088E" w14:textId="77777777" w:rsidR="00E07467" w:rsidRPr="00D21A28" w:rsidRDefault="00E07467" w:rsidP="007B6273">
            <w:pPr>
              <w:spacing w:before="40" w:after="40"/>
              <w:jc w:val="both"/>
              <w:rPr>
                <w:rFonts w:asciiTheme="majorHAnsi" w:hAnsiTheme="majorHAnsi" w:cstheme="majorHAnsi"/>
              </w:rPr>
            </w:pPr>
          </w:p>
        </w:tc>
        <w:tc>
          <w:tcPr>
            <w:tcW w:w="8541" w:type="dxa"/>
            <w:tcMar>
              <w:top w:w="57" w:type="dxa"/>
              <w:bottom w:w="57" w:type="dxa"/>
            </w:tcMar>
          </w:tcPr>
          <w:p w14:paraId="3C88EEAD" w14:textId="77777777" w:rsidR="00E07467" w:rsidRPr="00D21A28" w:rsidRDefault="00E07467" w:rsidP="007B6273">
            <w:pPr>
              <w:spacing w:before="40" w:after="40"/>
              <w:rPr>
                <w:rFonts w:asciiTheme="majorHAnsi" w:hAnsiTheme="majorHAnsi" w:cstheme="majorHAnsi"/>
                <w:i/>
              </w:rPr>
            </w:pPr>
            <w:r w:rsidRPr="00D21A28">
              <w:rPr>
                <w:rFonts w:asciiTheme="majorHAnsi" w:hAnsiTheme="majorHAnsi" w:cstheme="majorHAnsi"/>
              </w:rPr>
              <w:t>Desired outcomes</w:t>
            </w:r>
            <w:r w:rsidRPr="00D21A28">
              <w:rPr>
                <w:rFonts w:asciiTheme="majorHAnsi" w:hAnsiTheme="majorHAnsi" w:cstheme="majorHAnsi"/>
                <w:i/>
              </w:rPr>
              <w:t xml:space="preserve"> and how they will be measured</w:t>
            </w:r>
          </w:p>
        </w:tc>
        <w:tc>
          <w:tcPr>
            <w:tcW w:w="6056" w:type="dxa"/>
          </w:tcPr>
          <w:p w14:paraId="6C393A70" w14:textId="77777777" w:rsidR="00E07467" w:rsidRPr="00D21A28" w:rsidRDefault="00E07467" w:rsidP="007B6273">
            <w:pPr>
              <w:spacing w:before="40" w:after="40"/>
              <w:rPr>
                <w:rFonts w:asciiTheme="majorHAnsi" w:hAnsiTheme="majorHAnsi" w:cstheme="majorHAnsi"/>
              </w:rPr>
            </w:pPr>
            <w:r w:rsidRPr="00D21A28">
              <w:rPr>
                <w:rFonts w:asciiTheme="majorHAnsi" w:hAnsiTheme="majorHAnsi" w:cstheme="majorHAnsi"/>
              </w:rPr>
              <w:t xml:space="preserve">Success criteria </w:t>
            </w:r>
          </w:p>
        </w:tc>
      </w:tr>
      <w:tr w:rsidR="00E07467" w:rsidRPr="00D21A28" w14:paraId="0A8E8CC1" w14:textId="77777777" w:rsidTr="00D21A28">
        <w:tc>
          <w:tcPr>
            <w:tcW w:w="820" w:type="dxa"/>
            <w:tcMar>
              <w:top w:w="57" w:type="dxa"/>
              <w:bottom w:w="57" w:type="dxa"/>
            </w:tcMar>
          </w:tcPr>
          <w:p w14:paraId="5BA2BA57" w14:textId="7F66B3A0" w:rsidR="00E07467" w:rsidRPr="00D21A28" w:rsidRDefault="007B6273" w:rsidP="007B6273">
            <w:pPr>
              <w:tabs>
                <w:tab w:val="left" w:pos="142"/>
              </w:tabs>
              <w:spacing w:before="40" w:after="40"/>
              <w:ind w:left="360" w:hanging="360"/>
              <w:jc w:val="center"/>
              <w:rPr>
                <w:rFonts w:asciiTheme="majorHAnsi" w:hAnsiTheme="majorHAnsi" w:cstheme="majorHAnsi"/>
                <w:bCs/>
              </w:rPr>
            </w:pPr>
            <w:r w:rsidRPr="00D21A28">
              <w:rPr>
                <w:rFonts w:asciiTheme="majorHAnsi" w:hAnsiTheme="majorHAnsi" w:cstheme="majorHAnsi"/>
                <w:bCs/>
              </w:rPr>
              <w:t>A</w:t>
            </w:r>
          </w:p>
        </w:tc>
        <w:tc>
          <w:tcPr>
            <w:tcW w:w="8541" w:type="dxa"/>
            <w:shd w:val="clear" w:color="auto" w:fill="auto"/>
            <w:tcMar>
              <w:top w:w="57" w:type="dxa"/>
              <w:bottom w:w="57" w:type="dxa"/>
            </w:tcMar>
          </w:tcPr>
          <w:p w14:paraId="0CD384F5" w14:textId="0775080B" w:rsidR="0048440F" w:rsidRPr="00D21A28" w:rsidRDefault="00C26C09" w:rsidP="00D21A28">
            <w:pPr>
              <w:pStyle w:val="Default"/>
              <w:rPr>
                <w:rFonts w:asciiTheme="majorHAnsi" w:hAnsiTheme="majorHAnsi" w:cstheme="majorHAnsi"/>
                <w:sz w:val="22"/>
                <w:szCs w:val="22"/>
              </w:rPr>
            </w:pPr>
            <w:r w:rsidRPr="00D21A28">
              <w:rPr>
                <w:rFonts w:asciiTheme="majorHAnsi" w:hAnsiTheme="majorHAnsi" w:cstheme="majorHAnsi"/>
                <w:sz w:val="22"/>
                <w:szCs w:val="22"/>
              </w:rPr>
              <w:t xml:space="preserve">Higher rates of progress in Years 1, 3, 4 and 5 for pupils eligible for PP so that all children make at least expected progress between key stages. </w:t>
            </w:r>
            <w:r w:rsidRPr="00D21A28">
              <w:rPr>
                <w:rFonts w:asciiTheme="majorHAnsi" w:hAnsiTheme="majorHAnsi" w:cstheme="majorHAnsi"/>
                <w:i/>
                <w:iCs/>
                <w:sz w:val="22"/>
                <w:szCs w:val="22"/>
              </w:rPr>
              <w:t xml:space="preserve">Data drops of teacher assessment attainment, progress and NTS results each long term. </w:t>
            </w:r>
          </w:p>
        </w:tc>
        <w:tc>
          <w:tcPr>
            <w:tcW w:w="6056" w:type="dxa"/>
            <w:shd w:val="clear" w:color="auto" w:fill="auto"/>
          </w:tcPr>
          <w:p w14:paraId="29A06D51" w14:textId="493B0891" w:rsidR="003347AD" w:rsidRPr="00D21A28" w:rsidRDefault="00C26C09" w:rsidP="00D21A28">
            <w:pPr>
              <w:pStyle w:val="Default"/>
              <w:rPr>
                <w:rFonts w:asciiTheme="majorHAnsi" w:hAnsiTheme="majorHAnsi" w:cstheme="majorHAnsi"/>
                <w:sz w:val="22"/>
                <w:szCs w:val="22"/>
              </w:rPr>
            </w:pPr>
            <w:r w:rsidRPr="00D21A28">
              <w:rPr>
                <w:rFonts w:asciiTheme="majorHAnsi" w:hAnsiTheme="majorHAnsi" w:cstheme="majorHAnsi"/>
                <w:sz w:val="22"/>
                <w:szCs w:val="22"/>
              </w:rPr>
              <w:t xml:space="preserve">Pupils eligible for PP in Year 1, 3, 4 and 5 make accelerated progress so that all identified pupils eligible for PP make expected progress in reading, writing and maths between key stages. </w:t>
            </w:r>
          </w:p>
        </w:tc>
      </w:tr>
      <w:tr w:rsidR="001A60E8" w:rsidRPr="00D21A28" w14:paraId="5A770E55" w14:textId="77777777" w:rsidTr="0045778C">
        <w:tc>
          <w:tcPr>
            <w:tcW w:w="820" w:type="dxa"/>
            <w:shd w:val="clear" w:color="auto" w:fill="auto"/>
            <w:tcMar>
              <w:top w:w="57" w:type="dxa"/>
              <w:bottom w:w="57" w:type="dxa"/>
            </w:tcMar>
          </w:tcPr>
          <w:p w14:paraId="39F07A70" w14:textId="246DC320" w:rsidR="001A60E8" w:rsidRPr="00D21A28" w:rsidRDefault="001A60E8" w:rsidP="001A60E8">
            <w:pPr>
              <w:tabs>
                <w:tab w:val="left" w:pos="142"/>
              </w:tabs>
              <w:spacing w:before="40" w:after="40"/>
              <w:ind w:left="360" w:hanging="360"/>
              <w:jc w:val="center"/>
              <w:rPr>
                <w:rFonts w:asciiTheme="majorHAnsi" w:hAnsiTheme="majorHAnsi" w:cstheme="majorHAnsi"/>
                <w:bCs/>
              </w:rPr>
            </w:pPr>
            <w:r w:rsidRPr="00D21A28">
              <w:rPr>
                <w:rFonts w:asciiTheme="majorHAnsi" w:hAnsiTheme="majorHAnsi" w:cstheme="majorHAnsi"/>
                <w:bCs/>
              </w:rPr>
              <w:t>B</w:t>
            </w:r>
          </w:p>
        </w:tc>
        <w:tc>
          <w:tcPr>
            <w:tcW w:w="8541" w:type="dxa"/>
            <w:shd w:val="clear" w:color="auto" w:fill="auto"/>
            <w:tcMar>
              <w:top w:w="57" w:type="dxa"/>
              <w:bottom w:w="57" w:type="dxa"/>
            </w:tcMar>
          </w:tcPr>
          <w:p w14:paraId="5995EBFC" w14:textId="763D05CE" w:rsidR="001A60E8" w:rsidRPr="00D21A28" w:rsidRDefault="001A60E8" w:rsidP="001A60E8">
            <w:pPr>
              <w:spacing w:before="40" w:after="40"/>
              <w:rPr>
                <w:rFonts w:asciiTheme="majorHAnsi" w:hAnsiTheme="majorHAnsi" w:cstheme="majorHAnsi"/>
              </w:rPr>
            </w:pPr>
            <w:r w:rsidRPr="00D21A28">
              <w:rPr>
                <w:rFonts w:asciiTheme="majorHAnsi" w:hAnsiTheme="majorHAnsi" w:cstheme="majorHAnsi"/>
              </w:rPr>
              <w:t xml:space="preserve">Pupils eligible for PP to develop a love of reading, through developing effective early reading skills and providing a range of opportunities for pupils to engage in reading. </w:t>
            </w:r>
            <w:r w:rsidRPr="00D21A28">
              <w:rPr>
                <w:rFonts w:asciiTheme="majorHAnsi" w:hAnsiTheme="majorHAnsi" w:cstheme="majorHAnsi"/>
                <w:i/>
                <w:iCs/>
              </w:rPr>
              <w:t>Phonic screening checks, RWI assessments, PM Benchmarking, monitor pupils reading at home.</w:t>
            </w:r>
          </w:p>
        </w:tc>
        <w:tc>
          <w:tcPr>
            <w:tcW w:w="6056" w:type="dxa"/>
            <w:shd w:val="clear" w:color="auto" w:fill="auto"/>
          </w:tcPr>
          <w:p w14:paraId="678AFF75" w14:textId="1E1499DD" w:rsidR="001A60E8" w:rsidRPr="00D21A28" w:rsidRDefault="001A60E8" w:rsidP="001A60E8">
            <w:pPr>
              <w:spacing w:before="40" w:after="40"/>
              <w:rPr>
                <w:rFonts w:asciiTheme="majorHAnsi" w:hAnsiTheme="majorHAnsi" w:cstheme="majorHAnsi"/>
              </w:rPr>
            </w:pPr>
            <w:r w:rsidRPr="00D21A28">
              <w:rPr>
                <w:rFonts w:asciiTheme="majorHAnsi" w:hAnsiTheme="majorHAnsi" w:cstheme="majorHAnsi"/>
              </w:rPr>
              <w:t>Pupils eligible for PP in Year 1 and 2 to achieve well in national expectation in the phonics screening check and make good progress from their starting points developing effective early reading skills.</w:t>
            </w:r>
          </w:p>
        </w:tc>
      </w:tr>
      <w:tr w:rsidR="001A60E8" w:rsidRPr="00D21A28" w14:paraId="6082DFE9" w14:textId="77777777" w:rsidTr="0045778C">
        <w:tc>
          <w:tcPr>
            <w:tcW w:w="820" w:type="dxa"/>
            <w:shd w:val="clear" w:color="auto" w:fill="auto"/>
            <w:tcMar>
              <w:top w:w="57" w:type="dxa"/>
              <w:bottom w:w="57" w:type="dxa"/>
            </w:tcMar>
          </w:tcPr>
          <w:p w14:paraId="71DB85F9" w14:textId="2A81A0D9" w:rsidR="001A60E8" w:rsidRPr="00D21A28" w:rsidRDefault="001A60E8" w:rsidP="001A60E8">
            <w:pPr>
              <w:tabs>
                <w:tab w:val="left" w:pos="142"/>
              </w:tabs>
              <w:spacing w:before="40" w:after="40"/>
              <w:ind w:left="360" w:hanging="360"/>
              <w:jc w:val="center"/>
              <w:rPr>
                <w:rFonts w:asciiTheme="majorHAnsi" w:hAnsiTheme="majorHAnsi" w:cstheme="majorHAnsi"/>
                <w:bCs/>
              </w:rPr>
            </w:pPr>
            <w:r w:rsidRPr="00D21A28">
              <w:rPr>
                <w:rFonts w:asciiTheme="majorHAnsi" w:hAnsiTheme="majorHAnsi" w:cstheme="majorHAnsi"/>
                <w:bCs/>
              </w:rPr>
              <w:t>C</w:t>
            </w:r>
          </w:p>
        </w:tc>
        <w:tc>
          <w:tcPr>
            <w:tcW w:w="8541" w:type="dxa"/>
            <w:shd w:val="clear" w:color="auto" w:fill="auto"/>
            <w:tcMar>
              <w:top w:w="57" w:type="dxa"/>
              <w:bottom w:w="57" w:type="dxa"/>
            </w:tcMar>
          </w:tcPr>
          <w:p w14:paraId="0DAF9A65" w14:textId="3050FB3C" w:rsidR="001A60E8" w:rsidRPr="00D21A28" w:rsidRDefault="001A60E8" w:rsidP="001A60E8">
            <w:pPr>
              <w:spacing w:before="40" w:after="40"/>
              <w:rPr>
                <w:rFonts w:asciiTheme="majorHAnsi" w:hAnsiTheme="majorHAnsi" w:cstheme="majorHAnsi"/>
                <w:i/>
                <w:iCs/>
              </w:rPr>
            </w:pPr>
            <w:r w:rsidRPr="00D21A28">
              <w:rPr>
                <w:rFonts w:asciiTheme="majorHAnsi" w:hAnsiTheme="majorHAnsi" w:cstheme="majorHAnsi"/>
                <w:iCs/>
              </w:rPr>
              <w:t xml:space="preserve">Increase the emotional wellbeing of pupils eligible for PP, so they are ready to learn and develop positive learning behaviours. </w:t>
            </w:r>
            <w:r w:rsidRPr="00D21A28">
              <w:rPr>
                <w:rFonts w:asciiTheme="majorHAnsi" w:hAnsiTheme="majorHAnsi" w:cstheme="majorHAnsi"/>
                <w:i/>
              </w:rPr>
              <w:t>Monitor through pupil progress meetings and termly meetings with the pastoral team.</w:t>
            </w:r>
          </w:p>
        </w:tc>
        <w:tc>
          <w:tcPr>
            <w:tcW w:w="6056" w:type="dxa"/>
            <w:shd w:val="clear" w:color="auto" w:fill="auto"/>
          </w:tcPr>
          <w:p w14:paraId="24C2CEC3" w14:textId="2DC305BD" w:rsidR="001A60E8" w:rsidRPr="00D21A28" w:rsidRDefault="001A60E8" w:rsidP="001A60E8">
            <w:pPr>
              <w:spacing w:before="40" w:after="40"/>
              <w:rPr>
                <w:rFonts w:asciiTheme="majorHAnsi" w:hAnsiTheme="majorHAnsi" w:cstheme="majorHAnsi"/>
              </w:rPr>
            </w:pPr>
            <w:r w:rsidRPr="00D21A28">
              <w:rPr>
                <w:rFonts w:asciiTheme="majorHAnsi" w:hAnsiTheme="majorHAnsi" w:cstheme="majorHAnsi"/>
              </w:rPr>
              <w:t>Increase the wellbeing and positive learning behaviours of identified pupils eligible for PP to ensure they achieve in line with their peers, and staff have a better understanding of the barriers they may face and how to overcome them.</w:t>
            </w:r>
          </w:p>
        </w:tc>
      </w:tr>
      <w:tr w:rsidR="001A60E8" w:rsidRPr="00D21A28" w14:paraId="6CD923B9" w14:textId="77777777" w:rsidTr="0045778C">
        <w:tc>
          <w:tcPr>
            <w:tcW w:w="820" w:type="dxa"/>
            <w:shd w:val="clear" w:color="auto" w:fill="auto"/>
            <w:tcMar>
              <w:top w:w="57" w:type="dxa"/>
              <w:bottom w:w="57" w:type="dxa"/>
            </w:tcMar>
          </w:tcPr>
          <w:p w14:paraId="3D260267" w14:textId="252F7200" w:rsidR="001A60E8" w:rsidRPr="00D21A28" w:rsidRDefault="00261B57" w:rsidP="001A60E8">
            <w:pPr>
              <w:pStyle w:val="ListParagraph"/>
              <w:numPr>
                <w:ilvl w:val="0"/>
                <w:numId w:val="0"/>
              </w:numPr>
              <w:tabs>
                <w:tab w:val="left" w:pos="142"/>
              </w:tabs>
              <w:spacing w:before="40" w:after="40" w:line="240" w:lineRule="auto"/>
              <w:contextualSpacing w:val="0"/>
              <w:jc w:val="center"/>
              <w:rPr>
                <w:rFonts w:asciiTheme="majorHAnsi" w:hAnsiTheme="majorHAnsi" w:cstheme="majorHAnsi"/>
                <w:bCs/>
                <w:sz w:val="22"/>
                <w:szCs w:val="22"/>
              </w:rPr>
            </w:pPr>
            <w:r w:rsidRPr="00D21A28">
              <w:rPr>
                <w:rFonts w:asciiTheme="majorHAnsi" w:hAnsiTheme="majorHAnsi" w:cstheme="majorHAnsi"/>
                <w:bCs/>
                <w:sz w:val="22"/>
                <w:szCs w:val="22"/>
              </w:rPr>
              <w:lastRenderedPageBreak/>
              <w:t>D</w:t>
            </w:r>
          </w:p>
        </w:tc>
        <w:tc>
          <w:tcPr>
            <w:tcW w:w="8541" w:type="dxa"/>
            <w:shd w:val="clear" w:color="auto" w:fill="auto"/>
            <w:tcMar>
              <w:top w:w="57" w:type="dxa"/>
              <w:bottom w:w="57" w:type="dxa"/>
            </w:tcMar>
          </w:tcPr>
          <w:p w14:paraId="76370607" w14:textId="525CCE5E" w:rsidR="001A60E8" w:rsidRPr="00D21A28" w:rsidRDefault="001A60E8" w:rsidP="001A60E8">
            <w:pPr>
              <w:spacing w:before="40" w:after="40"/>
              <w:rPr>
                <w:rFonts w:asciiTheme="majorHAnsi" w:hAnsiTheme="majorHAnsi" w:cstheme="majorHAnsi"/>
                <w:iCs/>
              </w:rPr>
            </w:pPr>
            <w:r w:rsidRPr="00D21A28">
              <w:rPr>
                <w:rFonts w:asciiTheme="majorHAnsi" w:hAnsiTheme="majorHAnsi" w:cstheme="majorHAnsi"/>
              </w:rPr>
              <w:t xml:space="preserve">Maintain the attendance rates for pupils eligible for PP, in particular those who have persistent absences or are persistently late. </w:t>
            </w:r>
            <w:r w:rsidRPr="00D21A28">
              <w:rPr>
                <w:rFonts w:asciiTheme="majorHAnsi" w:hAnsiTheme="majorHAnsi" w:cstheme="majorHAnsi"/>
                <w:i/>
              </w:rPr>
              <w:t xml:space="preserve"> School family liaison officer and children and family support worker will monitor identified pupils eligible for PP attendance, weekly.</w:t>
            </w:r>
          </w:p>
        </w:tc>
        <w:tc>
          <w:tcPr>
            <w:tcW w:w="6056" w:type="dxa"/>
            <w:shd w:val="clear" w:color="auto" w:fill="auto"/>
          </w:tcPr>
          <w:p w14:paraId="37EF27DD" w14:textId="4D65D1FA" w:rsidR="001A60E8" w:rsidRPr="00D21A28" w:rsidRDefault="001A60E8" w:rsidP="001A60E8">
            <w:pPr>
              <w:spacing w:before="40" w:after="40"/>
              <w:rPr>
                <w:rFonts w:asciiTheme="majorHAnsi" w:hAnsiTheme="majorHAnsi" w:cstheme="majorHAnsi"/>
              </w:rPr>
            </w:pPr>
            <w:r w:rsidRPr="00D21A28">
              <w:rPr>
                <w:rFonts w:asciiTheme="majorHAnsi" w:hAnsiTheme="majorHAnsi" w:cstheme="majorHAnsi"/>
              </w:rPr>
              <w:t>Reduce the number of persistent absentees or persistent lateness among pupils eligible for PP.  Overall PP attendance continues to be in line with ‘other’ pupils.</w:t>
            </w:r>
          </w:p>
        </w:tc>
      </w:tr>
    </w:tbl>
    <w:p w14:paraId="3531DDEB" w14:textId="30D23F11" w:rsidR="0032687C" w:rsidRPr="00AB7C18" w:rsidRDefault="0032687C" w:rsidP="00E44160">
      <w:pPr>
        <w:spacing w:after="0"/>
        <w:rPr>
          <w:rFonts w:asciiTheme="majorHAnsi" w:hAnsiTheme="majorHAnsi" w:cstheme="majorHAnsi"/>
          <w:b/>
          <w:bCs/>
          <w:color w:val="2E74B5" w:themeColor="accent5" w:themeShade="BF"/>
        </w:rPr>
      </w:pPr>
    </w:p>
    <w:tbl>
      <w:tblPr>
        <w:tblStyle w:val="TableGrid"/>
        <w:tblW w:w="15446" w:type="dxa"/>
        <w:tblLayout w:type="fixed"/>
        <w:tblLook w:val="04A0" w:firstRow="1" w:lastRow="0" w:firstColumn="1" w:lastColumn="0" w:noHBand="0" w:noVBand="1"/>
      </w:tblPr>
      <w:tblGrid>
        <w:gridCol w:w="2547"/>
        <w:gridCol w:w="2551"/>
        <w:gridCol w:w="3119"/>
        <w:gridCol w:w="3118"/>
        <w:gridCol w:w="1985"/>
        <w:gridCol w:w="2126"/>
      </w:tblGrid>
      <w:tr w:rsidR="00397959" w:rsidRPr="00AB7C18" w14:paraId="497989B0" w14:textId="77777777" w:rsidTr="00C42191">
        <w:tc>
          <w:tcPr>
            <w:tcW w:w="15446" w:type="dxa"/>
            <w:gridSpan w:val="6"/>
            <w:shd w:val="clear" w:color="auto" w:fill="CFDCE3"/>
            <w:tcMar>
              <w:top w:w="57" w:type="dxa"/>
              <w:bottom w:w="57" w:type="dxa"/>
            </w:tcMar>
          </w:tcPr>
          <w:p w14:paraId="439515FE" w14:textId="77777777" w:rsidR="00397959" w:rsidRPr="00AB7C18" w:rsidRDefault="00397959" w:rsidP="00397959">
            <w:pPr>
              <w:pStyle w:val="ListParagraph"/>
              <w:numPr>
                <w:ilvl w:val="0"/>
                <w:numId w:val="5"/>
              </w:numPr>
              <w:spacing w:before="40" w:after="40" w:line="240" w:lineRule="auto"/>
              <w:ind w:left="284" w:hanging="284"/>
              <w:contextualSpacing w:val="0"/>
              <w:rPr>
                <w:rFonts w:asciiTheme="majorHAnsi" w:hAnsiTheme="majorHAnsi" w:cstheme="majorHAnsi"/>
                <w:b/>
                <w:sz w:val="22"/>
                <w:szCs w:val="22"/>
              </w:rPr>
            </w:pPr>
            <w:r w:rsidRPr="00AB7C18">
              <w:rPr>
                <w:rFonts w:asciiTheme="majorHAnsi" w:hAnsiTheme="majorHAnsi" w:cstheme="majorHAnsi"/>
                <w:b/>
                <w:sz w:val="22"/>
                <w:szCs w:val="22"/>
              </w:rPr>
              <w:t xml:space="preserve">Planned expenditure </w:t>
            </w:r>
          </w:p>
        </w:tc>
      </w:tr>
      <w:tr w:rsidR="00397959" w:rsidRPr="00AB7C18" w14:paraId="0078A751" w14:textId="77777777" w:rsidTr="002E1D1E">
        <w:trPr>
          <w:trHeight w:val="167"/>
        </w:trPr>
        <w:tc>
          <w:tcPr>
            <w:tcW w:w="2547" w:type="dxa"/>
            <w:shd w:val="clear" w:color="auto" w:fill="auto"/>
            <w:tcMar>
              <w:top w:w="57" w:type="dxa"/>
              <w:bottom w:w="57" w:type="dxa"/>
            </w:tcMar>
          </w:tcPr>
          <w:p w14:paraId="56A40BAA" w14:textId="77777777" w:rsidR="00397959" w:rsidRPr="00AB7C18" w:rsidRDefault="00397959" w:rsidP="00397959">
            <w:pPr>
              <w:pStyle w:val="ListParagraph"/>
              <w:spacing w:after="40"/>
              <w:ind w:left="0"/>
              <w:rPr>
                <w:rFonts w:asciiTheme="majorHAnsi" w:hAnsiTheme="majorHAnsi" w:cstheme="majorHAnsi"/>
                <w:b/>
                <w:sz w:val="22"/>
                <w:szCs w:val="22"/>
              </w:rPr>
            </w:pPr>
            <w:r w:rsidRPr="00AB7C18">
              <w:rPr>
                <w:rFonts w:asciiTheme="majorHAnsi" w:hAnsiTheme="majorHAnsi" w:cstheme="majorHAnsi"/>
                <w:b/>
                <w:sz w:val="22"/>
                <w:szCs w:val="22"/>
              </w:rPr>
              <w:t>Academic year</w:t>
            </w:r>
          </w:p>
        </w:tc>
        <w:tc>
          <w:tcPr>
            <w:tcW w:w="12899" w:type="dxa"/>
            <w:gridSpan w:val="5"/>
            <w:shd w:val="clear" w:color="auto" w:fill="auto"/>
          </w:tcPr>
          <w:p w14:paraId="6E6053B8" w14:textId="70A8F3B4" w:rsidR="00397959" w:rsidRPr="00AB7C18" w:rsidRDefault="00397959" w:rsidP="00397959">
            <w:pPr>
              <w:pStyle w:val="ListParagraph"/>
              <w:spacing w:before="40" w:after="40"/>
              <w:ind w:left="426"/>
              <w:rPr>
                <w:rFonts w:asciiTheme="majorHAnsi" w:hAnsiTheme="majorHAnsi" w:cstheme="majorHAnsi"/>
                <w:b/>
                <w:sz w:val="22"/>
                <w:szCs w:val="22"/>
              </w:rPr>
            </w:pPr>
            <w:r w:rsidRPr="00AB7C18">
              <w:rPr>
                <w:rFonts w:asciiTheme="majorHAnsi" w:hAnsiTheme="majorHAnsi" w:cstheme="majorHAnsi"/>
                <w:b/>
                <w:sz w:val="22"/>
                <w:szCs w:val="22"/>
              </w:rPr>
              <w:t>20</w:t>
            </w:r>
            <w:r w:rsidR="001010B7" w:rsidRPr="00AB7C18">
              <w:rPr>
                <w:rFonts w:asciiTheme="majorHAnsi" w:hAnsiTheme="majorHAnsi" w:cstheme="majorHAnsi"/>
                <w:b/>
                <w:sz w:val="22"/>
                <w:szCs w:val="22"/>
              </w:rPr>
              <w:t>20</w:t>
            </w:r>
            <w:r w:rsidRPr="00AB7C18">
              <w:rPr>
                <w:rFonts w:asciiTheme="majorHAnsi" w:hAnsiTheme="majorHAnsi" w:cstheme="majorHAnsi"/>
                <w:b/>
                <w:sz w:val="22"/>
                <w:szCs w:val="22"/>
              </w:rPr>
              <w:t xml:space="preserve"> -20</w:t>
            </w:r>
            <w:r w:rsidR="001010B7" w:rsidRPr="00AB7C18">
              <w:rPr>
                <w:rFonts w:asciiTheme="majorHAnsi" w:hAnsiTheme="majorHAnsi" w:cstheme="majorHAnsi"/>
                <w:b/>
                <w:sz w:val="22"/>
                <w:szCs w:val="22"/>
              </w:rPr>
              <w:t>21</w:t>
            </w:r>
          </w:p>
        </w:tc>
      </w:tr>
      <w:tr w:rsidR="00397959" w:rsidRPr="00AB7C18" w14:paraId="302CF381" w14:textId="77777777" w:rsidTr="00C42191">
        <w:tc>
          <w:tcPr>
            <w:tcW w:w="15446" w:type="dxa"/>
            <w:gridSpan w:val="6"/>
            <w:shd w:val="clear" w:color="auto" w:fill="CFDCE3"/>
            <w:tcMar>
              <w:top w:w="57" w:type="dxa"/>
              <w:bottom w:w="57" w:type="dxa"/>
            </w:tcMar>
          </w:tcPr>
          <w:p w14:paraId="2FB79070" w14:textId="77777777" w:rsidR="00397959" w:rsidRPr="00AB7C18" w:rsidRDefault="00397959" w:rsidP="00397959">
            <w:pPr>
              <w:spacing w:before="40" w:after="40"/>
              <w:rPr>
                <w:rFonts w:asciiTheme="majorHAnsi" w:hAnsiTheme="majorHAnsi" w:cstheme="majorHAnsi"/>
              </w:rPr>
            </w:pPr>
            <w:r w:rsidRPr="00AB7C18">
              <w:rPr>
                <w:rFonts w:asciiTheme="majorHAnsi" w:hAnsiTheme="majorHAnsi" w:cstheme="majorHAnsi"/>
              </w:rPr>
              <w:t xml:space="preserve">The three headings below enable schools to demonstrate how they are using the pupil premium to improve classroom pedagogy, provide targeted support and support whole school strategies. </w:t>
            </w:r>
          </w:p>
        </w:tc>
      </w:tr>
      <w:tr w:rsidR="00397959" w:rsidRPr="00AB7C18" w14:paraId="0932409A" w14:textId="77777777" w:rsidTr="00C42191">
        <w:tc>
          <w:tcPr>
            <w:tcW w:w="15446" w:type="dxa"/>
            <w:gridSpan w:val="6"/>
            <w:shd w:val="clear" w:color="auto" w:fill="FFFFFF" w:themeFill="background1"/>
            <w:tcMar>
              <w:top w:w="57" w:type="dxa"/>
              <w:bottom w:w="57" w:type="dxa"/>
            </w:tcMar>
          </w:tcPr>
          <w:p w14:paraId="47866089" w14:textId="77777777" w:rsidR="00397959" w:rsidRPr="00AB7C18" w:rsidRDefault="00397959" w:rsidP="00CD254C">
            <w:pPr>
              <w:pStyle w:val="ListParagraph"/>
              <w:numPr>
                <w:ilvl w:val="0"/>
                <w:numId w:val="11"/>
              </w:numPr>
              <w:spacing w:before="40" w:after="40" w:line="240" w:lineRule="auto"/>
              <w:ind w:left="530"/>
              <w:rPr>
                <w:rFonts w:asciiTheme="majorHAnsi" w:hAnsiTheme="majorHAnsi" w:cstheme="majorHAnsi"/>
                <w:b/>
                <w:sz w:val="22"/>
                <w:szCs w:val="22"/>
              </w:rPr>
            </w:pPr>
            <w:r w:rsidRPr="00AB7C18">
              <w:rPr>
                <w:rFonts w:asciiTheme="majorHAnsi" w:hAnsiTheme="majorHAnsi" w:cstheme="majorHAnsi"/>
                <w:b/>
                <w:sz w:val="22"/>
                <w:szCs w:val="22"/>
              </w:rPr>
              <w:t>Quality of teaching for all</w:t>
            </w:r>
          </w:p>
        </w:tc>
      </w:tr>
      <w:tr w:rsidR="00B848D7" w:rsidRPr="00AB7C18" w14:paraId="7470B4A9" w14:textId="77777777" w:rsidTr="00F960F8">
        <w:trPr>
          <w:trHeight w:val="289"/>
        </w:trPr>
        <w:tc>
          <w:tcPr>
            <w:tcW w:w="2547" w:type="dxa"/>
            <w:tcMar>
              <w:top w:w="57" w:type="dxa"/>
              <w:bottom w:w="57" w:type="dxa"/>
            </w:tcMar>
          </w:tcPr>
          <w:p w14:paraId="4A27DE8E" w14:textId="77777777" w:rsidR="00B848D7" w:rsidRPr="00AB7C18" w:rsidRDefault="00B848D7" w:rsidP="001010B7">
            <w:pPr>
              <w:jc w:val="center"/>
              <w:rPr>
                <w:rFonts w:asciiTheme="majorHAnsi" w:hAnsiTheme="majorHAnsi" w:cstheme="majorHAnsi"/>
                <w:b/>
              </w:rPr>
            </w:pPr>
          </w:p>
          <w:p w14:paraId="67E5010D" w14:textId="49A1402D" w:rsidR="00B848D7" w:rsidRPr="00AB7C18" w:rsidRDefault="00B848D7" w:rsidP="001010B7">
            <w:pPr>
              <w:jc w:val="center"/>
              <w:rPr>
                <w:rFonts w:asciiTheme="majorHAnsi" w:hAnsiTheme="majorHAnsi" w:cstheme="majorHAnsi"/>
                <w:b/>
              </w:rPr>
            </w:pPr>
            <w:r w:rsidRPr="00AB7C18">
              <w:rPr>
                <w:rFonts w:asciiTheme="majorHAnsi" w:hAnsiTheme="majorHAnsi" w:cstheme="majorHAnsi"/>
                <w:b/>
              </w:rPr>
              <w:t>Desired outcome</w:t>
            </w:r>
          </w:p>
        </w:tc>
        <w:tc>
          <w:tcPr>
            <w:tcW w:w="2551" w:type="dxa"/>
            <w:tcMar>
              <w:top w:w="57" w:type="dxa"/>
              <w:bottom w:w="57" w:type="dxa"/>
            </w:tcMar>
          </w:tcPr>
          <w:p w14:paraId="576636E6" w14:textId="1C9A2E2A" w:rsidR="00B848D7" w:rsidRPr="00AB7C18" w:rsidRDefault="00B848D7" w:rsidP="00C83552">
            <w:pPr>
              <w:spacing w:before="40" w:after="40"/>
              <w:jc w:val="center"/>
              <w:rPr>
                <w:rFonts w:asciiTheme="majorHAnsi" w:hAnsiTheme="majorHAnsi" w:cstheme="majorHAnsi"/>
                <w:b/>
              </w:rPr>
            </w:pPr>
            <w:r w:rsidRPr="00AB7C18">
              <w:rPr>
                <w:rFonts w:asciiTheme="majorHAnsi" w:hAnsiTheme="majorHAnsi" w:cstheme="majorHAnsi"/>
                <w:b/>
              </w:rPr>
              <w:t>Chosen action / approach</w:t>
            </w:r>
          </w:p>
        </w:tc>
        <w:tc>
          <w:tcPr>
            <w:tcW w:w="3119" w:type="dxa"/>
            <w:shd w:val="clear" w:color="auto" w:fill="auto"/>
            <w:tcMar>
              <w:top w:w="57" w:type="dxa"/>
              <w:bottom w:w="57" w:type="dxa"/>
            </w:tcMar>
          </w:tcPr>
          <w:p w14:paraId="0754F3F8" w14:textId="5E629AFC" w:rsidR="00B848D7" w:rsidRPr="00AB7C18" w:rsidRDefault="00B848D7" w:rsidP="00C83552">
            <w:pPr>
              <w:spacing w:before="40" w:after="40"/>
              <w:jc w:val="center"/>
              <w:rPr>
                <w:rFonts w:asciiTheme="majorHAnsi" w:hAnsiTheme="majorHAnsi" w:cstheme="majorHAnsi"/>
                <w:b/>
              </w:rPr>
            </w:pPr>
            <w:r w:rsidRPr="00AB7C18">
              <w:rPr>
                <w:rFonts w:asciiTheme="majorHAnsi" w:hAnsiTheme="majorHAnsi" w:cstheme="majorHAnsi"/>
                <w:b/>
              </w:rPr>
              <w:t>What is the evidence and rationale for this choice?</w:t>
            </w:r>
          </w:p>
        </w:tc>
        <w:tc>
          <w:tcPr>
            <w:tcW w:w="3118" w:type="dxa"/>
            <w:shd w:val="clear" w:color="auto" w:fill="auto"/>
            <w:tcMar>
              <w:top w:w="57" w:type="dxa"/>
              <w:bottom w:w="57" w:type="dxa"/>
            </w:tcMar>
          </w:tcPr>
          <w:p w14:paraId="61201F79" w14:textId="4DFD8E39" w:rsidR="00B848D7" w:rsidRPr="00AB7C18" w:rsidRDefault="00B848D7" w:rsidP="00C83552">
            <w:pPr>
              <w:spacing w:before="40" w:after="40"/>
              <w:jc w:val="center"/>
              <w:rPr>
                <w:rFonts w:asciiTheme="majorHAnsi" w:hAnsiTheme="majorHAnsi" w:cstheme="majorHAnsi"/>
                <w:b/>
              </w:rPr>
            </w:pPr>
            <w:r w:rsidRPr="00AB7C18">
              <w:rPr>
                <w:rFonts w:asciiTheme="majorHAnsi" w:hAnsiTheme="majorHAnsi" w:cstheme="majorHAnsi"/>
                <w:b/>
              </w:rPr>
              <w:t>How will you ensure it is implemented well?</w:t>
            </w:r>
          </w:p>
        </w:tc>
        <w:tc>
          <w:tcPr>
            <w:tcW w:w="1985" w:type="dxa"/>
            <w:shd w:val="clear" w:color="auto" w:fill="auto"/>
          </w:tcPr>
          <w:p w14:paraId="558A8DBF" w14:textId="77777777" w:rsidR="00B848D7" w:rsidRPr="00AB7C18" w:rsidRDefault="00B848D7" w:rsidP="001010B7">
            <w:pPr>
              <w:spacing w:before="40" w:after="40"/>
              <w:jc w:val="center"/>
              <w:rPr>
                <w:rFonts w:asciiTheme="majorHAnsi" w:hAnsiTheme="majorHAnsi" w:cstheme="majorHAnsi"/>
                <w:b/>
              </w:rPr>
            </w:pPr>
            <w:r w:rsidRPr="00AB7C18">
              <w:rPr>
                <w:rFonts w:asciiTheme="majorHAnsi" w:hAnsiTheme="majorHAnsi" w:cstheme="majorHAnsi"/>
                <w:b/>
              </w:rPr>
              <w:t>Staff lead</w:t>
            </w:r>
          </w:p>
          <w:p w14:paraId="06272D94" w14:textId="4FA3AF57" w:rsidR="00B848D7" w:rsidRPr="00AB7C18" w:rsidRDefault="00B848D7" w:rsidP="001010B7">
            <w:pPr>
              <w:spacing w:before="40" w:after="40"/>
              <w:jc w:val="center"/>
              <w:rPr>
                <w:rFonts w:asciiTheme="majorHAnsi" w:hAnsiTheme="majorHAnsi" w:cstheme="majorHAnsi"/>
                <w:b/>
              </w:rPr>
            </w:pPr>
          </w:p>
          <w:p w14:paraId="28644F82" w14:textId="1DD5B5CF" w:rsidR="00B848D7" w:rsidRPr="00AB7C18" w:rsidRDefault="00B848D7" w:rsidP="001010B7">
            <w:pPr>
              <w:spacing w:before="40" w:after="40"/>
              <w:jc w:val="center"/>
              <w:rPr>
                <w:rFonts w:asciiTheme="majorHAnsi" w:hAnsiTheme="majorHAnsi" w:cstheme="majorHAnsi"/>
                <w:b/>
              </w:rPr>
            </w:pPr>
          </w:p>
        </w:tc>
        <w:tc>
          <w:tcPr>
            <w:tcW w:w="2126" w:type="dxa"/>
          </w:tcPr>
          <w:p w14:paraId="2B4AECF1" w14:textId="77777777" w:rsidR="00B848D7" w:rsidRPr="00AB7C18" w:rsidRDefault="00B848D7" w:rsidP="001010B7">
            <w:pPr>
              <w:spacing w:before="40" w:after="40"/>
              <w:jc w:val="center"/>
              <w:rPr>
                <w:rFonts w:asciiTheme="majorHAnsi" w:hAnsiTheme="majorHAnsi" w:cstheme="majorHAnsi"/>
                <w:b/>
              </w:rPr>
            </w:pPr>
            <w:r w:rsidRPr="00AB7C18">
              <w:rPr>
                <w:rFonts w:asciiTheme="majorHAnsi" w:hAnsiTheme="majorHAnsi" w:cstheme="majorHAnsi"/>
                <w:b/>
              </w:rPr>
              <w:t>When will you review implementation?</w:t>
            </w:r>
          </w:p>
        </w:tc>
      </w:tr>
      <w:tr w:rsidR="0076340F" w:rsidRPr="00AB7C18" w14:paraId="0B2D3D58" w14:textId="77777777" w:rsidTr="002826E1">
        <w:trPr>
          <w:trHeight w:val="89"/>
        </w:trPr>
        <w:tc>
          <w:tcPr>
            <w:tcW w:w="2547" w:type="dxa"/>
            <w:vMerge w:val="restart"/>
            <w:tcMar>
              <w:top w:w="57" w:type="dxa"/>
              <w:bottom w:w="57" w:type="dxa"/>
            </w:tcMar>
          </w:tcPr>
          <w:p w14:paraId="42EABCDF" w14:textId="73B30E7E" w:rsidR="0076340F" w:rsidRDefault="00E25967" w:rsidP="005E42FB">
            <w:pPr>
              <w:pStyle w:val="ListParagraph"/>
              <w:numPr>
                <w:ilvl w:val="0"/>
                <w:numId w:val="12"/>
              </w:numPr>
              <w:spacing w:before="40" w:after="40" w:line="240" w:lineRule="auto"/>
              <w:rPr>
                <w:rFonts w:asciiTheme="majorHAnsi" w:hAnsiTheme="majorHAnsi" w:cstheme="majorHAnsi"/>
                <w:bCs/>
                <w:sz w:val="22"/>
                <w:szCs w:val="22"/>
              </w:rPr>
            </w:pPr>
            <w:r>
              <w:rPr>
                <w:rFonts w:asciiTheme="majorHAnsi" w:hAnsiTheme="majorHAnsi" w:cstheme="majorHAnsi"/>
                <w:bCs/>
                <w:sz w:val="22"/>
                <w:szCs w:val="22"/>
              </w:rPr>
              <w:t xml:space="preserve"> </w:t>
            </w:r>
            <w:r w:rsidR="00D21A28" w:rsidRPr="00D21A28">
              <w:rPr>
                <w:rFonts w:asciiTheme="majorHAnsi" w:hAnsiTheme="majorHAnsi" w:cstheme="majorHAnsi"/>
                <w:sz w:val="22"/>
                <w:szCs w:val="22"/>
              </w:rPr>
              <w:t xml:space="preserve">Higher rates of progress in Years 1, 3, 4 and 5 for pupils eligible for PP so that all children make at least expected progress between key stages. </w:t>
            </w:r>
            <w:r w:rsidR="00D21A28" w:rsidRPr="00D21A28">
              <w:rPr>
                <w:rFonts w:asciiTheme="majorHAnsi" w:hAnsiTheme="majorHAnsi" w:cstheme="majorHAnsi"/>
                <w:i/>
                <w:iCs/>
                <w:sz w:val="22"/>
                <w:szCs w:val="22"/>
              </w:rPr>
              <w:t>Data drops of teacher assessment attainment, progress and NTS results each long term.</w:t>
            </w:r>
          </w:p>
          <w:p w14:paraId="008F4D51" w14:textId="425C88E9" w:rsidR="00E25967" w:rsidRPr="00AB7C18" w:rsidRDefault="00E25967" w:rsidP="005E42FB">
            <w:pPr>
              <w:pStyle w:val="ListParagraph"/>
              <w:numPr>
                <w:ilvl w:val="0"/>
                <w:numId w:val="12"/>
              </w:numPr>
              <w:spacing w:before="40" w:after="40" w:line="240" w:lineRule="auto"/>
              <w:rPr>
                <w:rFonts w:asciiTheme="majorHAnsi" w:hAnsiTheme="majorHAnsi" w:cstheme="majorHAnsi"/>
                <w:bCs/>
                <w:sz w:val="22"/>
                <w:szCs w:val="22"/>
              </w:rPr>
            </w:pPr>
            <w:r w:rsidRPr="00AB7C18">
              <w:rPr>
                <w:rFonts w:asciiTheme="majorHAnsi" w:hAnsiTheme="majorHAnsi" w:cstheme="majorHAnsi"/>
                <w:sz w:val="22"/>
                <w:szCs w:val="22"/>
              </w:rPr>
              <w:t xml:space="preserve">Pupils eligible for PP to develop a love of reading, through developing effective early reading skills and providing a range of opportunities for </w:t>
            </w:r>
            <w:r w:rsidRPr="00AB7C18">
              <w:rPr>
                <w:rFonts w:asciiTheme="majorHAnsi" w:hAnsiTheme="majorHAnsi" w:cstheme="majorHAnsi"/>
                <w:sz w:val="22"/>
                <w:szCs w:val="22"/>
              </w:rPr>
              <w:lastRenderedPageBreak/>
              <w:t>pupils to engage in reading.</w:t>
            </w:r>
          </w:p>
        </w:tc>
        <w:tc>
          <w:tcPr>
            <w:tcW w:w="2551" w:type="dxa"/>
            <w:tcMar>
              <w:top w:w="57" w:type="dxa"/>
              <w:bottom w:w="57" w:type="dxa"/>
            </w:tcMar>
          </w:tcPr>
          <w:p w14:paraId="1495BFA5" w14:textId="4DDE20AA" w:rsidR="0076340F" w:rsidRPr="00AB7C18" w:rsidRDefault="0076340F" w:rsidP="001E4446">
            <w:pPr>
              <w:pStyle w:val="Default"/>
              <w:rPr>
                <w:rFonts w:asciiTheme="majorHAnsi" w:hAnsiTheme="majorHAnsi" w:cstheme="majorHAnsi"/>
                <w:sz w:val="22"/>
                <w:szCs w:val="22"/>
              </w:rPr>
            </w:pPr>
            <w:r w:rsidRPr="00AB7C18">
              <w:rPr>
                <w:rFonts w:asciiTheme="majorHAnsi" w:hAnsiTheme="majorHAnsi" w:cstheme="majorHAnsi"/>
                <w:sz w:val="22"/>
                <w:szCs w:val="22"/>
              </w:rPr>
              <w:lastRenderedPageBreak/>
              <w:t xml:space="preserve">Ensure children have access to high quality texts throughout the </w:t>
            </w:r>
            <w:r w:rsidR="0045778C">
              <w:rPr>
                <w:rFonts w:asciiTheme="majorHAnsi" w:hAnsiTheme="majorHAnsi" w:cstheme="majorHAnsi"/>
                <w:sz w:val="22"/>
                <w:szCs w:val="22"/>
              </w:rPr>
              <w:t>new curriculum.</w:t>
            </w:r>
          </w:p>
        </w:tc>
        <w:tc>
          <w:tcPr>
            <w:tcW w:w="3119" w:type="dxa"/>
            <w:shd w:val="clear" w:color="auto" w:fill="auto"/>
            <w:tcMar>
              <w:top w:w="57" w:type="dxa"/>
              <w:bottom w:w="57" w:type="dxa"/>
            </w:tcMar>
          </w:tcPr>
          <w:p w14:paraId="4FE5DEA7" w14:textId="450B120F" w:rsidR="0076340F" w:rsidRPr="00AB7C18" w:rsidRDefault="0076340F" w:rsidP="001E4446">
            <w:pPr>
              <w:pStyle w:val="Default"/>
              <w:rPr>
                <w:rFonts w:asciiTheme="majorHAnsi" w:hAnsiTheme="majorHAnsi" w:cstheme="majorHAnsi"/>
                <w:sz w:val="22"/>
                <w:szCs w:val="22"/>
              </w:rPr>
            </w:pPr>
            <w:r w:rsidRPr="00AB7C18">
              <w:rPr>
                <w:rFonts w:asciiTheme="majorHAnsi" w:hAnsiTheme="majorHAnsi" w:cstheme="majorHAnsi"/>
                <w:sz w:val="22"/>
                <w:szCs w:val="22"/>
              </w:rPr>
              <w:t xml:space="preserve">In order for children to become lifelong learners, a love for reading must be fostered. PP children require exposure to high quality texts in order for their reading skills and a love for reading to develop. </w:t>
            </w:r>
          </w:p>
        </w:tc>
        <w:tc>
          <w:tcPr>
            <w:tcW w:w="3118" w:type="dxa"/>
            <w:shd w:val="clear" w:color="auto" w:fill="auto"/>
            <w:tcMar>
              <w:top w:w="57" w:type="dxa"/>
              <w:bottom w:w="57" w:type="dxa"/>
            </w:tcMar>
          </w:tcPr>
          <w:p w14:paraId="0D72C739" w14:textId="77777777" w:rsidR="0076340F" w:rsidRPr="00AB7C18" w:rsidRDefault="0076340F" w:rsidP="001E4446">
            <w:pPr>
              <w:pStyle w:val="Default"/>
              <w:rPr>
                <w:rFonts w:asciiTheme="majorHAnsi" w:hAnsiTheme="majorHAnsi" w:cstheme="majorHAnsi"/>
                <w:sz w:val="22"/>
                <w:szCs w:val="22"/>
              </w:rPr>
            </w:pPr>
            <w:r w:rsidRPr="00AB7C18">
              <w:rPr>
                <w:rFonts w:asciiTheme="majorHAnsi" w:hAnsiTheme="majorHAnsi" w:cstheme="majorHAnsi"/>
                <w:sz w:val="22"/>
                <w:szCs w:val="22"/>
              </w:rPr>
              <w:t xml:space="preserve">English lead will carefully choose high quality texts based upon curriculum topics studied throughout the year within each year group. </w:t>
            </w:r>
          </w:p>
          <w:p w14:paraId="409B9D79" w14:textId="3FB7B17D" w:rsidR="0076340F" w:rsidRPr="00AB7C18" w:rsidRDefault="0076340F" w:rsidP="001E4446">
            <w:pPr>
              <w:pStyle w:val="Default"/>
              <w:rPr>
                <w:rFonts w:asciiTheme="majorHAnsi" w:hAnsiTheme="majorHAnsi" w:cstheme="majorHAnsi"/>
                <w:sz w:val="22"/>
                <w:szCs w:val="22"/>
              </w:rPr>
            </w:pPr>
          </w:p>
        </w:tc>
        <w:tc>
          <w:tcPr>
            <w:tcW w:w="1985" w:type="dxa"/>
            <w:shd w:val="clear" w:color="auto" w:fill="auto"/>
          </w:tcPr>
          <w:p w14:paraId="7BA36C45" w14:textId="77777777" w:rsidR="0076340F" w:rsidRPr="00AB7C18" w:rsidRDefault="0076340F" w:rsidP="001E4446">
            <w:pPr>
              <w:pStyle w:val="Default"/>
              <w:rPr>
                <w:rFonts w:asciiTheme="majorHAnsi" w:hAnsiTheme="majorHAnsi" w:cstheme="majorHAnsi"/>
                <w:sz w:val="22"/>
                <w:szCs w:val="22"/>
              </w:rPr>
            </w:pPr>
            <w:r w:rsidRPr="00AB7C18">
              <w:rPr>
                <w:rFonts w:asciiTheme="majorHAnsi" w:hAnsiTheme="majorHAnsi" w:cstheme="majorHAnsi"/>
                <w:sz w:val="22"/>
                <w:szCs w:val="22"/>
              </w:rPr>
              <w:t xml:space="preserve">English lead </w:t>
            </w:r>
          </w:p>
          <w:p w14:paraId="2CF50339" w14:textId="2229EEFD" w:rsidR="0076340F" w:rsidRPr="00AB7C18" w:rsidRDefault="0076340F" w:rsidP="00FE7AF8">
            <w:pPr>
              <w:spacing w:before="40" w:after="40"/>
              <w:rPr>
                <w:rFonts w:asciiTheme="majorHAnsi" w:hAnsiTheme="majorHAnsi" w:cstheme="majorHAnsi"/>
                <w:bCs/>
              </w:rPr>
            </w:pPr>
          </w:p>
        </w:tc>
        <w:tc>
          <w:tcPr>
            <w:tcW w:w="2126" w:type="dxa"/>
            <w:shd w:val="clear" w:color="auto" w:fill="auto"/>
          </w:tcPr>
          <w:p w14:paraId="0B0D259D" w14:textId="77777777" w:rsidR="002826E1" w:rsidRPr="00AB7C18" w:rsidRDefault="002826E1" w:rsidP="002826E1">
            <w:pPr>
              <w:pStyle w:val="Default"/>
              <w:rPr>
                <w:rFonts w:asciiTheme="majorHAnsi" w:hAnsiTheme="majorHAnsi" w:cstheme="majorHAnsi"/>
                <w:sz w:val="22"/>
                <w:szCs w:val="22"/>
              </w:rPr>
            </w:pPr>
            <w:r>
              <w:rPr>
                <w:rFonts w:asciiTheme="majorHAnsi" w:hAnsiTheme="majorHAnsi" w:cstheme="majorHAnsi"/>
                <w:sz w:val="22"/>
                <w:szCs w:val="22"/>
              </w:rPr>
              <w:t>October 2020</w:t>
            </w:r>
          </w:p>
          <w:p w14:paraId="1268B15C" w14:textId="77777777" w:rsidR="002826E1" w:rsidRPr="00AB7C18" w:rsidRDefault="002826E1" w:rsidP="002826E1">
            <w:pPr>
              <w:pStyle w:val="Default"/>
              <w:rPr>
                <w:rFonts w:asciiTheme="majorHAnsi" w:hAnsiTheme="majorHAnsi" w:cstheme="majorHAnsi"/>
                <w:sz w:val="22"/>
                <w:szCs w:val="22"/>
              </w:rPr>
            </w:pPr>
            <w:r>
              <w:rPr>
                <w:rFonts w:asciiTheme="majorHAnsi" w:hAnsiTheme="majorHAnsi" w:cstheme="majorHAnsi"/>
                <w:sz w:val="22"/>
                <w:szCs w:val="22"/>
              </w:rPr>
              <w:t>December 2020</w:t>
            </w:r>
            <w:r w:rsidRPr="00AB7C18">
              <w:rPr>
                <w:rFonts w:asciiTheme="majorHAnsi" w:hAnsiTheme="majorHAnsi" w:cstheme="majorHAnsi"/>
                <w:sz w:val="22"/>
                <w:szCs w:val="22"/>
              </w:rPr>
              <w:t xml:space="preserve"> </w:t>
            </w:r>
          </w:p>
          <w:p w14:paraId="5568C82C" w14:textId="77777777" w:rsidR="002826E1" w:rsidRPr="00AB7C18" w:rsidRDefault="002826E1" w:rsidP="002826E1">
            <w:pPr>
              <w:pStyle w:val="Default"/>
              <w:rPr>
                <w:rFonts w:asciiTheme="majorHAnsi" w:hAnsiTheme="majorHAnsi" w:cstheme="majorHAnsi"/>
                <w:sz w:val="22"/>
                <w:szCs w:val="22"/>
              </w:rPr>
            </w:pPr>
            <w:r>
              <w:rPr>
                <w:rFonts w:asciiTheme="majorHAnsi" w:hAnsiTheme="majorHAnsi" w:cstheme="majorHAnsi"/>
                <w:sz w:val="22"/>
                <w:szCs w:val="22"/>
              </w:rPr>
              <w:t>February 2021</w:t>
            </w:r>
          </w:p>
          <w:p w14:paraId="2FD43134" w14:textId="77777777" w:rsidR="002826E1" w:rsidRPr="00AB7C18" w:rsidRDefault="002826E1" w:rsidP="002826E1">
            <w:pPr>
              <w:pStyle w:val="Default"/>
              <w:rPr>
                <w:rFonts w:asciiTheme="majorHAnsi" w:hAnsiTheme="majorHAnsi" w:cstheme="majorHAnsi"/>
                <w:sz w:val="22"/>
                <w:szCs w:val="22"/>
              </w:rPr>
            </w:pPr>
            <w:r>
              <w:rPr>
                <w:rFonts w:asciiTheme="majorHAnsi" w:hAnsiTheme="majorHAnsi" w:cstheme="majorHAnsi"/>
                <w:sz w:val="22"/>
                <w:szCs w:val="22"/>
              </w:rPr>
              <w:t>April 2021</w:t>
            </w:r>
          </w:p>
          <w:p w14:paraId="7A705CF9" w14:textId="77777777" w:rsidR="002826E1" w:rsidRPr="00AB7C18" w:rsidRDefault="002826E1" w:rsidP="002826E1">
            <w:pPr>
              <w:pStyle w:val="Default"/>
              <w:rPr>
                <w:rFonts w:asciiTheme="majorHAnsi" w:hAnsiTheme="majorHAnsi" w:cstheme="majorHAnsi"/>
                <w:sz w:val="22"/>
                <w:szCs w:val="22"/>
              </w:rPr>
            </w:pPr>
            <w:r>
              <w:rPr>
                <w:rFonts w:asciiTheme="majorHAnsi" w:hAnsiTheme="majorHAnsi" w:cstheme="majorHAnsi"/>
                <w:sz w:val="22"/>
                <w:szCs w:val="22"/>
              </w:rPr>
              <w:t>May 2021</w:t>
            </w:r>
            <w:r w:rsidRPr="00AB7C18">
              <w:rPr>
                <w:rFonts w:asciiTheme="majorHAnsi" w:hAnsiTheme="majorHAnsi" w:cstheme="majorHAnsi"/>
                <w:sz w:val="22"/>
                <w:szCs w:val="22"/>
              </w:rPr>
              <w:t xml:space="preserve"> </w:t>
            </w:r>
          </w:p>
          <w:p w14:paraId="4E897A7F" w14:textId="43ABA86E" w:rsidR="0076340F" w:rsidRPr="00AB7C18" w:rsidRDefault="002826E1" w:rsidP="002826E1">
            <w:pPr>
              <w:spacing w:before="40" w:after="40"/>
              <w:rPr>
                <w:rFonts w:asciiTheme="majorHAnsi" w:hAnsiTheme="majorHAnsi" w:cstheme="majorHAnsi"/>
                <w:bCs/>
              </w:rPr>
            </w:pPr>
            <w:r>
              <w:rPr>
                <w:rFonts w:asciiTheme="majorHAnsi" w:hAnsiTheme="majorHAnsi" w:cstheme="majorHAnsi"/>
              </w:rPr>
              <w:t>July 2021</w:t>
            </w:r>
          </w:p>
        </w:tc>
      </w:tr>
      <w:tr w:rsidR="0076340F" w:rsidRPr="00AB7C18" w14:paraId="478DAA8B" w14:textId="77777777" w:rsidTr="00992282">
        <w:trPr>
          <w:trHeight w:val="89"/>
        </w:trPr>
        <w:tc>
          <w:tcPr>
            <w:tcW w:w="2547" w:type="dxa"/>
            <w:vMerge/>
            <w:tcMar>
              <w:top w:w="57" w:type="dxa"/>
              <w:bottom w:w="57" w:type="dxa"/>
            </w:tcMar>
          </w:tcPr>
          <w:p w14:paraId="25EEE032" w14:textId="77777777" w:rsidR="0076340F" w:rsidRPr="00AB7C18" w:rsidRDefault="0076340F" w:rsidP="005E42FB">
            <w:pPr>
              <w:pStyle w:val="ListParagraph"/>
              <w:numPr>
                <w:ilvl w:val="0"/>
                <w:numId w:val="12"/>
              </w:numPr>
              <w:spacing w:before="40" w:after="40" w:line="240" w:lineRule="auto"/>
              <w:rPr>
                <w:rFonts w:asciiTheme="majorHAnsi" w:hAnsiTheme="majorHAnsi" w:cstheme="majorHAnsi"/>
                <w:bCs/>
                <w:sz w:val="22"/>
                <w:szCs w:val="22"/>
              </w:rPr>
            </w:pPr>
          </w:p>
        </w:tc>
        <w:tc>
          <w:tcPr>
            <w:tcW w:w="2551" w:type="dxa"/>
            <w:tcMar>
              <w:top w:w="57" w:type="dxa"/>
              <w:bottom w:w="57" w:type="dxa"/>
            </w:tcMar>
          </w:tcPr>
          <w:p w14:paraId="581BA6B2" w14:textId="4139CFCD" w:rsidR="0076340F" w:rsidRPr="00AB7C18" w:rsidRDefault="0076340F" w:rsidP="00FE7AF8">
            <w:pPr>
              <w:spacing w:before="40" w:after="40"/>
              <w:rPr>
                <w:rFonts w:asciiTheme="majorHAnsi" w:hAnsiTheme="majorHAnsi" w:cstheme="majorHAnsi"/>
                <w:bCs/>
              </w:rPr>
            </w:pPr>
            <w:r w:rsidRPr="00AB7C18">
              <w:rPr>
                <w:rFonts w:asciiTheme="majorHAnsi" w:hAnsiTheme="majorHAnsi" w:cstheme="majorHAnsi"/>
                <w:bCs/>
              </w:rPr>
              <w:t>Introduction of tier 2 word teaching</w:t>
            </w:r>
          </w:p>
        </w:tc>
        <w:tc>
          <w:tcPr>
            <w:tcW w:w="3119" w:type="dxa"/>
            <w:shd w:val="clear" w:color="auto" w:fill="auto"/>
            <w:tcMar>
              <w:top w:w="57" w:type="dxa"/>
              <w:bottom w:w="57" w:type="dxa"/>
            </w:tcMar>
          </w:tcPr>
          <w:p w14:paraId="37D6CDE9" w14:textId="3804ACD7" w:rsidR="0076340F" w:rsidRPr="00AB7C18" w:rsidRDefault="00992282" w:rsidP="00FE7AF8">
            <w:pPr>
              <w:spacing w:before="40" w:after="40"/>
              <w:rPr>
                <w:rFonts w:asciiTheme="majorHAnsi" w:hAnsiTheme="majorHAnsi" w:cstheme="majorHAnsi"/>
                <w:bCs/>
              </w:rPr>
            </w:pPr>
            <w:r>
              <w:rPr>
                <w:rFonts w:asciiTheme="majorHAnsi" w:hAnsiTheme="majorHAnsi" w:cstheme="majorHAnsi"/>
                <w:bCs/>
              </w:rPr>
              <w:t xml:space="preserve">In order for children to become lifelong learners they must have an understanding of the words and vocabulary they are reading. </w:t>
            </w:r>
          </w:p>
        </w:tc>
        <w:tc>
          <w:tcPr>
            <w:tcW w:w="3118" w:type="dxa"/>
            <w:shd w:val="clear" w:color="auto" w:fill="auto"/>
            <w:tcMar>
              <w:top w:w="57" w:type="dxa"/>
              <w:bottom w:w="57" w:type="dxa"/>
            </w:tcMar>
          </w:tcPr>
          <w:p w14:paraId="24B78A4E" w14:textId="77777777" w:rsidR="0076340F" w:rsidRDefault="00446842" w:rsidP="00FE7AF8">
            <w:pPr>
              <w:spacing w:before="40" w:after="40"/>
              <w:rPr>
                <w:rFonts w:asciiTheme="majorHAnsi" w:hAnsiTheme="majorHAnsi" w:cstheme="majorHAnsi"/>
              </w:rPr>
            </w:pPr>
            <w:r w:rsidRPr="00143175">
              <w:rPr>
                <w:rFonts w:asciiTheme="majorHAnsi" w:hAnsiTheme="majorHAnsi" w:cstheme="majorHAnsi"/>
              </w:rPr>
              <w:t>Organise timetable</w:t>
            </w:r>
            <w:r>
              <w:rPr>
                <w:rFonts w:asciiTheme="majorHAnsi" w:hAnsiTheme="majorHAnsi" w:cstheme="majorHAnsi"/>
              </w:rPr>
              <w:t xml:space="preserve"> to include daily teaching of tier 2 words.</w:t>
            </w:r>
          </w:p>
          <w:p w14:paraId="62548D92" w14:textId="77777777" w:rsidR="00446842" w:rsidRDefault="00446842" w:rsidP="00FE7AF8">
            <w:pPr>
              <w:spacing w:before="40" w:after="40"/>
              <w:rPr>
                <w:rFonts w:asciiTheme="majorHAnsi" w:hAnsiTheme="majorHAnsi" w:cstheme="majorHAnsi"/>
              </w:rPr>
            </w:pPr>
          </w:p>
          <w:p w14:paraId="46A635EA" w14:textId="5BE7291C" w:rsidR="00446842" w:rsidRPr="00AB7C18" w:rsidRDefault="00446842" w:rsidP="00FE7AF8">
            <w:pPr>
              <w:spacing w:before="40" w:after="40"/>
              <w:rPr>
                <w:rFonts w:asciiTheme="majorHAnsi" w:hAnsiTheme="majorHAnsi" w:cstheme="majorHAnsi"/>
                <w:bCs/>
              </w:rPr>
            </w:pPr>
            <w:r>
              <w:rPr>
                <w:rFonts w:asciiTheme="majorHAnsi" w:hAnsiTheme="majorHAnsi" w:cstheme="majorHAnsi"/>
              </w:rPr>
              <w:t>English lead to monitor the teaching of tier 2 words.</w:t>
            </w:r>
          </w:p>
        </w:tc>
        <w:tc>
          <w:tcPr>
            <w:tcW w:w="1985" w:type="dxa"/>
            <w:shd w:val="clear" w:color="auto" w:fill="auto"/>
          </w:tcPr>
          <w:p w14:paraId="716F3CC7" w14:textId="35CAD7CC" w:rsidR="0076340F" w:rsidRPr="00AB7C18" w:rsidRDefault="005A01BF" w:rsidP="00FE7AF8">
            <w:pPr>
              <w:spacing w:before="40" w:after="40"/>
              <w:rPr>
                <w:rFonts w:asciiTheme="majorHAnsi" w:hAnsiTheme="majorHAnsi" w:cstheme="majorHAnsi"/>
                <w:bCs/>
              </w:rPr>
            </w:pPr>
            <w:r>
              <w:rPr>
                <w:rFonts w:asciiTheme="majorHAnsi" w:hAnsiTheme="majorHAnsi" w:cstheme="majorHAnsi"/>
                <w:bCs/>
              </w:rPr>
              <w:t>English lead</w:t>
            </w:r>
          </w:p>
        </w:tc>
        <w:tc>
          <w:tcPr>
            <w:tcW w:w="2126" w:type="dxa"/>
            <w:shd w:val="clear" w:color="auto" w:fill="auto"/>
          </w:tcPr>
          <w:p w14:paraId="31E9757B" w14:textId="31C80B31" w:rsidR="0076340F" w:rsidRDefault="005A01BF" w:rsidP="00FE7AF8">
            <w:pPr>
              <w:spacing w:before="40" w:after="40"/>
              <w:rPr>
                <w:rFonts w:asciiTheme="majorHAnsi" w:hAnsiTheme="majorHAnsi" w:cstheme="majorHAnsi"/>
                <w:bCs/>
              </w:rPr>
            </w:pPr>
            <w:r>
              <w:rPr>
                <w:rFonts w:asciiTheme="majorHAnsi" w:hAnsiTheme="majorHAnsi" w:cstheme="majorHAnsi"/>
                <w:bCs/>
              </w:rPr>
              <w:t>February 2021</w:t>
            </w:r>
          </w:p>
          <w:p w14:paraId="2C5DDBC3" w14:textId="77777777" w:rsidR="005A01BF" w:rsidRDefault="005A01BF" w:rsidP="00FE7AF8">
            <w:pPr>
              <w:spacing w:before="40" w:after="40"/>
              <w:rPr>
                <w:rFonts w:asciiTheme="majorHAnsi" w:hAnsiTheme="majorHAnsi" w:cstheme="majorHAnsi"/>
                <w:bCs/>
              </w:rPr>
            </w:pPr>
            <w:r>
              <w:rPr>
                <w:rFonts w:asciiTheme="majorHAnsi" w:hAnsiTheme="majorHAnsi" w:cstheme="majorHAnsi"/>
                <w:bCs/>
              </w:rPr>
              <w:t>April 2021</w:t>
            </w:r>
          </w:p>
          <w:p w14:paraId="27C49458" w14:textId="77777777" w:rsidR="005A01BF" w:rsidRPr="00AB7C18" w:rsidRDefault="005A01BF" w:rsidP="005A01BF">
            <w:pPr>
              <w:pStyle w:val="Default"/>
              <w:rPr>
                <w:rFonts w:asciiTheme="majorHAnsi" w:hAnsiTheme="majorHAnsi" w:cstheme="majorHAnsi"/>
                <w:sz w:val="22"/>
                <w:szCs w:val="22"/>
              </w:rPr>
            </w:pPr>
            <w:r>
              <w:rPr>
                <w:rFonts w:asciiTheme="majorHAnsi" w:hAnsiTheme="majorHAnsi" w:cstheme="majorHAnsi"/>
                <w:sz w:val="22"/>
                <w:szCs w:val="22"/>
              </w:rPr>
              <w:t>May 2021</w:t>
            </w:r>
            <w:r w:rsidRPr="00AB7C18">
              <w:rPr>
                <w:rFonts w:asciiTheme="majorHAnsi" w:hAnsiTheme="majorHAnsi" w:cstheme="majorHAnsi"/>
                <w:sz w:val="22"/>
                <w:szCs w:val="22"/>
              </w:rPr>
              <w:t xml:space="preserve"> </w:t>
            </w:r>
          </w:p>
          <w:p w14:paraId="537B9846" w14:textId="3B7BB8E7" w:rsidR="005A01BF" w:rsidRPr="00AB7C18" w:rsidRDefault="005A01BF" w:rsidP="005A01BF">
            <w:pPr>
              <w:spacing w:before="40" w:after="40"/>
              <w:rPr>
                <w:rFonts w:asciiTheme="majorHAnsi" w:hAnsiTheme="majorHAnsi" w:cstheme="majorHAnsi"/>
                <w:bCs/>
              </w:rPr>
            </w:pPr>
            <w:r>
              <w:rPr>
                <w:rFonts w:asciiTheme="majorHAnsi" w:hAnsiTheme="majorHAnsi" w:cstheme="majorHAnsi"/>
              </w:rPr>
              <w:t>July 2021</w:t>
            </w:r>
          </w:p>
        </w:tc>
      </w:tr>
      <w:tr w:rsidR="0076340F" w:rsidRPr="00AB7C18" w14:paraId="5192D8D1" w14:textId="77777777" w:rsidTr="00556FD9">
        <w:trPr>
          <w:trHeight w:val="89"/>
        </w:trPr>
        <w:tc>
          <w:tcPr>
            <w:tcW w:w="2547" w:type="dxa"/>
            <w:vMerge/>
            <w:tcMar>
              <w:top w:w="57" w:type="dxa"/>
              <w:bottom w:w="57" w:type="dxa"/>
            </w:tcMar>
          </w:tcPr>
          <w:p w14:paraId="20D46CAA" w14:textId="77777777" w:rsidR="0076340F" w:rsidRPr="00AB7C18" w:rsidRDefault="0076340F" w:rsidP="005E42FB">
            <w:pPr>
              <w:pStyle w:val="ListParagraph"/>
              <w:numPr>
                <w:ilvl w:val="0"/>
                <w:numId w:val="12"/>
              </w:numPr>
              <w:spacing w:before="40" w:after="40" w:line="240" w:lineRule="auto"/>
              <w:rPr>
                <w:rFonts w:asciiTheme="majorHAnsi" w:hAnsiTheme="majorHAnsi" w:cstheme="majorHAnsi"/>
                <w:bCs/>
                <w:sz w:val="22"/>
                <w:szCs w:val="22"/>
              </w:rPr>
            </w:pPr>
          </w:p>
        </w:tc>
        <w:tc>
          <w:tcPr>
            <w:tcW w:w="2551" w:type="dxa"/>
            <w:tcMar>
              <w:top w:w="57" w:type="dxa"/>
              <w:bottom w:w="57" w:type="dxa"/>
            </w:tcMar>
          </w:tcPr>
          <w:p w14:paraId="10598B41" w14:textId="07D3E383" w:rsidR="0076340F" w:rsidRPr="00AB7C18" w:rsidRDefault="0076340F" w:rsidP="00377377">
            <w:pPr>
              <w:pStyle w:val="Default"/>
              <w:rPr>
                <w:rFonts w:asciiTheme="majorHAnsi" w:hAnsiTheme="majorHAnsi" w:cstheme="majorHAnsi"/>
                <w:sz w:val="22"/>
                <w:szCs w:val="22"/>
              </w:rPr>
            </w:pPr>
            <w:r w:rsidRPr="00AB7C18">
              <w:rPr>
                <w:rFonts w:asciiTheme="majorHAnsi" w:hAnsiTheme="majorHAnsi" w:cstheme="majorHAnsi"/>
                <w:sz w:val="22"/>
                <w:szCs w:val="22"/>
              </w:rPr>
              <w:t xml:space="preserve">Ensure PP children have further opportunities to be read to at school </w:t>
            </w:r>
          </w:p>
        </w:tc>
        <w:tc>
          <w:tcPr>
            <w:tcW w:w="3119" w:type="dxa"/>
            <w:shd w:val="clear" w:color="auto" w:fill="auto"/>
            <w:tcMar>
              <w:top w:w="57" w:type="dxa"/>
              <w:bottom w:w="57" w:type="dxa"/>
            </w:tcMar>
          </w:tcPr>
          <w:p w14:paraId="563FF9C1" w14:textId="0478662A" w:rsidR="0076340F" w:rsidRPr="00AB7C18" w:rsidRDefault="0076340F" w:rsidP="00377377">
            <w:pPr>
              <w:pStyle w:val="Default"/>
              <w:rPr>
                <w:rFonts w:asciiTheme="majorHAnsi" w:hAnsiTheme="majorHAnsi" w:cstheme="majorHAnsi"/>
                <w:sz w:val="22"/>
                <w:szCs w:val="22"/>
              </w:rPr>
            </w:pPr>
            <w:r w:rsidRPr="00AB7C18">
              <w:rPr>
                <w:rFonts w:asciiTheme="majorHAnsi" w:hAnsiTheme="majorHAnsi" w:cstheme="majorHAnsi"/>
                <w:sz w:val="22"/>
                <w:szCs w:val="22"/>
              </w:rPr>
              <w:t xml:space="preserve">Children and parents are reporting that children are not reading at home due to a variety of reasons. In order to make good progress, time needs to be allocated for children to read and be read to at school. </w:t>
            </w:r>
          </w:p>
        </w:tc>
        <w:tc>
          <w:tcPr>
            <w:tcW w:w="3118" w:type="dxa"/>
            <w:shd w:val="clear" w:color="auto" w:fill="auto"/>
            <w:tcMar>
              <w:top w:w="57" w:type="dxa"/>
              <w:bottom w:w="57" w:type="dxa"/>
            </w:tcMar>
          </w:tcPr>
          <w:p w14:paraId="0774C33F" w14:textId="70FF6E71" w:rsidR="0076340F" w:rsidRPr="00AB7C18" w:rsidRDefault="0076340F" w:rsidP="00377377">
            <w:pPr>
              <w:pStyle w:val="Default"/>
              <w:rPr>
                <w:rFonts w:asciiTheme="majorHAnsi" w:hAnsiTheme="majorHAnsi" w:cstheme="majorHAnsi"/>
                <w:sz w:val="22"/>
                <w:szCs w:val="22"/>
              </w:rPr>
            </w:pPr>
            <w:r w:rsidRPr="00AB7C18">
              <w:rPr>
                <w:rFonts w:asciiTheme="majorHAnsi" w:hAnsiTheme="majorHAnsi" w:cstheme="majorHAnsi"/>
                <w:sz w:val="22"/>
                <w:szCs w:val="22"/>
              </w:rPr>
              <w:t xml:space="preserve">Pupil premium lead and phase leaders to ensure that this practice is ongoing to support PP children. Checks will take place in pupil progress meetings termly. </w:t>
            </w:r>
          </w:p>
          <w:p w14:paraId="6F5D4357" w14:textId="77777777" w:rsidR="0076340F" w:rsidRPr="00AB7C18" w:rsidRDefault="0076340F" w:rsidP="00FE7AF8">
            <w:pPr>
              <w:spacing w:before="40" w:after="40"/>
              <w:rPr>
                <w:rFonts w:asciiTheme="majorHAnsi" w:hAnsiTheme="majorHAnsi" w:cstheme="majorHAnsi"/>
                <w:bCs/>
              </w:rPr>
            </w:pPr>
          </w:p>
        </w:tc>
        <w:tc>
          <w:tcPr>
            <w:tcW w:w="1985" w:type="dxa"/>
            <w:shd w:val="clear" w:color="auto" w:fill="auto"/>
          </w:tcPr>
          <w:p w14:paraId="22CB7730" w14:textId="77777777" w:rsidR="0076340F" w:rsidRPr="00AB7C18" w:rsidRDefault="0076340F" w:rsidP="00FE7AF8">
            <w:pPr>
              <w:spacing w:before="40" w:after="40"/>
              <w:rPr>
                <w:rFonts w:asciiTheme="majorHAnsi" w:hAnsiTheme="majorHAnsi" w:cstheme="majorHAnsi"/>
                <w:bCs/>
              </w:rPr>
            </w:pPr>
            <w:r w:rsidRPr="00AB7C18">
              <w:rPr>
                <w:rFonts w:asciiTheme="majorHAnsi" w:hAnsiTheme="majorHAnsi" w:cstheme="majorHAnsi"/>
                <w:bCs/>
              </w:rPr>
              <w:t>Pupil premium lead</w:t>
            </w:r>
          </w:p>
          <w:p w14:paraId="3866F3F6" w14:textId="77777777" w:rsidR="0076340F" w:rsidRPr="00AB7C18" w:rsidRDefault="0076340F" w:rsidP="00FE7AF8">
            <w:pPr>
              <w:spacing w:before="40" w:after="40"/>
              <w:rPr>
                <w:rFonts w:asciiTheme="majorHAnsi" w:hAnsiTheme="majorHAnsi" w:cstheme="majorHAnsi"/>
                <w:bCs/>
              </w:rPr>
            </w:pPr>
          </w:p>
          <w:p w14:paraId="67ED65D3" w14:textId="72DDD7C3" w:rsidR="0076340F" w:rsidRPr="00AB7C18" w:rsidRDefault="0076340F" w:rsidP="00FE7AF8">
            <w:pPr>
              <w:spacing w:before="40" w:after="40"/>
              <w:rPr>
                <w:rFonts w:asciiTheme="majorHAnsi" w:hAnsiTheme="majorHAnsi" w:cstheme="majorHAnsi"/>
                <w:bCs/>
              </w:rPr>
            </w:pPr>
            <w:r w:rsidRPr="00AB7C18">
              <w:rPr>
                <w:rFonts w:asciiTheme="majorHAnsi" w:hAnsiTheme="majorHAnsi" w:cstheme="majorHAnsi"/>
                <w:bCs/>
              </w:rPr>
              <w:t>Phase leads</w:t>
            </w:r>
          </w:p>
        </w:tc>
        <w:tc>
          <w:tcPr>
            <w:tcW w:w="2126" w:type="dxa"/>
            <w:shd w:val="clear" w:color="auto" w:fill="auto"/>
          </w:tcPr>
          <w:p w14:paraId="26E8DEC9" w14:textId="77777777" w:rsidR="00556FD9" w:rsidRPr="00AB7C18" w:rsidRDefault="00556FD9" w:rsidP="00556FD9">
            <w:pPr>
              <w:pStyle w:val="Default"/>
              <w:rPr>
                <w:rFonts w:asciiTheme="majorHAnsi" w:hAnsiTheme="majorHAnsi" w:cstheme="majorHAnsi"/>
                <w:sz w:val="22"/>
                <w:szCs w:val="22"/>
              </w:rPr>
            </w:pPr>
            <w:r>
              <w:rPr>
                <w:rFonts w:asciiTheme="majorHAnsi" w:hAnsiTheme="majorHAnsi" w:cstheme="majorHAnsi"/>
                <w:sz w:val="22"/>
                <w:szCs w:val="22"/>
              </w:rPr>
              <w:t>October 2020</w:t>
            </w:r>
          </w:p>
          <w:p w14:paraId="4EB78E39" w14:textId="77777777" w:rsidR="00556FD9" w:rsidRPr="00AB7C18" w:rsidRDefault="00556FD9" w:rsidP="00556FD9">
            <w:pPr>
              <w:pStyle w:val="Default"/>
              <w:rPr>
                <w:rFonts w:asciiTheme="majorHAnsi" w:hAnsiTheme="majorHAnsi" w:cstheme="majorHAnsi"/>
                <w:sz w:val="22"/>
                <w:szCs w:val="22"/>
              </w:rPr>
            </w:pPr>
            <w:r>
              <w:rPr>
                <w:rFonts w:asciiTheme="majorHAnsi" w:hAnsiTheme="majorHAnsi" w:cstheme="majorHAnsi"/>
                <w:sz w:val="22"/>
                <w:szCs w:val="22"/>
              </w:rPr>
              <w:t>December 2020</w:t>
            </w:r>
            <w:r w:rsidRPr="00AB7C18">
              <w:rPr>
                <w:rFonts w:asciiTheme="majorHAnsi" w:hAnsiTheme="majorHAnsi" w:cstheme="majorHAnsi"/>
                <w:sz w:val="22"/>
                <w:szCs w:val="22"/>
              </w:rPr>
              <w:t xml:space="preserve"> </w:t>
            </w:r>
          </w:p>
          <w:p w14:paraId="72D80C4D" w14:textId="77777777" w:rsidR="00556FD9" w:rsidRPr="00AB7C18" w:rsidRDefault="00556FD9" w:rsidP="00556FD9">
            <w:pPr>
              <w:pStyle w:val="Default"/>
              <w:rPr>
                <w:rFonts w:asciiTheme="majorHAnsi" w:hAnsiTheme="majorHAnsi" w:cstheme="majorHAnsi"/>
                <w:sz w:val="22"/>
                <w:szCs w:val="22"/>
              </w:rPr>
            </w:pPr>
            <w:r>
              <w:rPr>
                <w:rFonts w:asciiTheme="majorHAnsi" w:hAnsiTheme="majorHAnsi" w:cstheme="majorHAnsi"/>
                <w:sz w:val="22"/>
                <w:szCs w:val="22"/>
              </w:rPr>
              <w:t>February 2021</w:t>
            </w:r>
          </w:p>
          <w:p w14:paraId="655CDFE1" w14:textId="77777777" w:rsidR="00556FD9" w:rsidRPr="00AB7C18" w:rsidRDefault="00556FD9" w:rsidP="00556FD9">
            <w:pPr>
              <w:pStyle w:val="Default"/>
              <w:rPr>
                <w:rFonts w:asciiTheme="majorHAnsi" w:hAnsiTheme="majorHAnsi" w:cstheme="majorHAnsi"/>
                <w:sz w:val="22"/>
                <w:szCs w:val="22"/>
              </w:rPr>
            </w:pPr>
            <w:r>
              <w:rPr>
                <w:rFonts w:asciiTheme="majorHAnsi" w:hAnsiTheme="majorHAnsi" w:cstheme="majorHAnsi"/>
                <w:sz w:val="22"/>
                <w:szCs w:val="22"/>
              </w:rPr>
              <w:t>April 2021</w:t>
            </w:r>
          </w:p>
          <w:p w14:paraId="3705A8F5" w14:textId="77777777" w:rsidR="00556FD9" w:rsidRPr="00AB7C18" w:rsidRDefault="00556FD9" w:rsidP="00556FD9">
            <w:pPr>
              <w:pStyle w:val="Default"/>
              <w:rPr>
                <w:rFonts w:asciiTheme="majorHAnsi" w:hAnsiTheme="majorHAnsi" w:cstheme="majorHAnsi"/>
                <w:sz w:val="22"/>
                <w:szCs w:val="22"/>
              </w:rPr>
            </w:pPr>
            <w:r>
              <w:rPr>
                <w:rFonts w:asciiTheme="majorHAnsi" w:hAnsiTheme="majorHAnsi" w:cstheme="majorHAnsi"/>
                <w:sz w:val="22"/>
                <w:szCs w:val="22"/>
              </w:rPr>
              <w:t>May 2021</w:t>
            </w:r>
            <w:r w:rsidRPr="00AB7C18">
              <w:rPr>
                <w:rFonts w:asciiTheme="majorHAnsi" w:hAnsiTheme="majorHAnsi" w:cstheme="majorHAnsi"/>
                <w:sz w:val="22"/>
                <w:szCs w:val="22"/>
              </w:rPr>
              <w:t xml:space="preserve"> </w:t>
            </w:r>
          </w:p>
          <w:p w14:paraId="19684E5C" w14:textId="6F2FA042" w:rsidR="0076340F" w:rsidRPr="00AB7C18" w:rsidRDefault="00556FD9" w:rsidP="00556FD9">
            <w:pPr>
              <w:spacing w:before="40" w:after="40"/>
              <w:rPr>
                <w:rFonts w:asciiTheme="majorHAnsi" w:hAnsiTheme="majorHAnsi" w:cstheme="majorHAnsi"/>
                <w:bCs/>
              </w:rPr>
            </w:pPr>
            <w:r>
              <w:rPr>
                <w:rFonts w:asciiTheme="majorHAnsi" w:hAnsiTheme="majorHAnsi" w:cstheme="majorHAnsi"/>
              </w:rPr>
              <w:t>July 2021</w:t>
            </w:r>
          </w:p>
        </w:tc>
      </w:tr>
      <w:tr w:rsidR="0076340F" w:rsidRPr="00AB7C18" w14:paraId="4CE6D133" w14:textId="77777777" w:rsidTr="00556FD9">
        <w:trPr>
          <w:trHeight w:val="89"/>
        </w:trPr>
        <w:tc>
          <w:tcPr>
            <w:tcW w:w="2547" w:type="dxa"/>
            <w:vMerge/>
            <w:tcMar>
              <w:top w:w="57" w:type="dxa"/>
              <w:bottom w:w="57" w:type="dxa"/>
            </w:tcMar>
          </w:tcPr>
          <w:p w14:paraId="0994A903" w14:textId="77777777" w:rsidR="0076340F" w:rsidRPr="00AB7C18" w:rsidRDefault="0076340F" w:rsidP="005E42FB">
            <w:pPr>
              <w:pStyle w:val="ListParagraph"/>
              <w:numPr>
                <w:ilvl w:val="0"/>
                <w:numId w:val="12"/>
              </w:numPr>
              <w:spacing w:before="40" w:after="40" w:line="240" w:lineRule="auto"/>
              <w:rPr>
                <w:rFonts w:asciiTheme="majorHAnsi" w:hAnsiTheme="majorHAnsi" w:cstheme="majorHAnsi"/>
                <w:bCs/>
                <w:sz w:val="22"/>
                <w:szCs w:val="22"/>
              </w:rPr>
            </w:pPr>
          </w:p>
        </w:tc>
        <w:tc>
          <w:tcPr>
            <w:tcW w:w="2551" w:type="dxa"/>
            <w:tcMar>
              <w:top w:w="57" w:type="dxa"/>
              <w:bottom w:w="57" w:type="dxa"/>
            </w:tcMar>
          </w:tcPr>
          <w:p w14:paraId="1829EB99" w14:textId="0C53DA3E" w:rsidR="0076340F" w:rsidRPr="00AB7C18" w:rsidRDefault="0076340F" w:rsidP="00780748">
            <w:pPr>
              <w:pStyle w:val="Default"/>
              <w:rPr>
                <w:rFonts w:asciiTheme="majorHAnsi" w:hAnsiTheme="majorHAnsi" w:cstheme="majorHAnsi"/>
                <w:sz w:val="22"/>
                <w:szCs w:val="22"/>
              </w:rPr>
            </w:pPr>
            <w:r w:rsidRPr="00AB7C18">
              <w:rPr>
                <w:rFonts w:asciiTheme="majorHAnsi" w:hAnsiTheme="majorHAnsi" w:cstheme="majorHAnsi"/>
                <w:sz w:val="22"/>
                <w:szCs w:val="22"/>
              </w:rPr>
              <w:t xml:space="preserve">Continue to promote the use of Flash Academy online programme </w:t>
            </w:r>
          </w:p>
          <w:p w14:paraId="27249ED3" w14:textId="77777777" w:rsidR="0076340F" w:rsidRPr="00AB7C18" w:rsidRDefault="0076340F" w:rsidP="00FE7AF8">
            <w:pPr>
              <w:spacing w:before="40" w:after="40"/>
              <w:rPr>
                <w:rFonts w:asciiTheme="majorHAnsi" w:hAnsiTheme="majorHAnsi" w:cstheme="majorHAnsi"/>
                <w:bCs/>
              </w:rPr>
            </w:pPr>
          </w:p>
        </w:tc>
        <w:tc>
          <w:tcPr>
            <w:tcW w:w="3119" w:type="dxa"/>
            <w:shd w:val="clear" w:color="auto" w:fill="auto"/>
            <w:tcMar>
              <w:top w:w="57" w:type="dxa"/>
              <w:bottom w:w="57" w:type="dxa"/>
            </w:tcMar>
          </w:tcPr>
          <w:p w14:paraId="42EDCA1C" w14:textId="4F4CA354" w:rsidR="0076340F" w:rsidRPr="00AB7C18" w:rsidRDefault="0076340F" w:rsidP="00780748">
            <w:pPr>
              <w:pStyle w:val="Default"/>
              <w:rPr>
                <w:rFonts w:asciiTheme="majorHAnsi" w:hAnsiTheme="majorHAnsi" w:cstheme="majorHAnsi"/>
                <w:sz w:val="22"/>
                <w:szCs w:val="22"/>
              </w:rPr>
            </w:pPr>
            <w:r w:rsidRPr="00AB7C18">
              <w:rPr>
                <w:rFonts w:asciiTheme="majorHAnsi" w:hAnsiTheme="majorHAnsi" w:cstheme="majorHAnsi"/>
                <w:sz w:val="22"/>
                <w:szCs w:val="22"/>
              </w:rPr>
              <w:t xml:space="preserve">Flash Academy is a targeted intervention, providing pupils with an effective way to develop their literacy skills. Flash Academy specialises in developing children’s vocabulary skills in English. </w:t>
            </w:r>
          </w:p>
        </w:tc>
        <w:tc>
          <w:tcPr>
            <w:tcW w:w="3118" w:type="dxa"/>
            <w:shd w:val="clear" w:color="auto" w:fill="auto"/>
            <w:tcMar>
              <w:top w:w="57" w:type="dxa"/>
              <w:bottom w:w="57" w:type="dxa"/>
            </w:tcMar>
          </w:tcPr>
          <w:p w14:paraId="376F7C9F" w14:textId="0A8248D4" w:rsidR="0076340F" w:rsidRPr="00AB7C18" w:rsidRDefault="0076340F" w:rsidP="00780748">
            <w:pPr>
              <w:pStyle w:val="Default"/>
              <w:rPr>
                <w:rFonts w:asciiTheme="majorHAnsi" w:hAnsiTheme="majorHAnsi" w:cstheme="majorHAnsi"/>
                <w:sz w:val="22"/>
                <w:szCs w:val="22"/>
              </w:rPr>
            </w:pPr>
            <w:r w:rsidRPr="00AB7C18">
              <w:rPr>
                <w:rFonts w:asciiTheme="majorHAnsi" w:hAnsiTheme="majorHAnsi" w:cstheme="majorHAnsi"/>
                <w:sz w:val="22"/>
                <w:szCs w:val="22"/>
              </w:rPr>
              <w:t>Ensure that all</w:t>
            </w:r>
            <w:r w:rsidR="00556FD9">
              <w:rPr>
                <w:rFonts w:asciiTheme="majorHAnsi" w:hAnsiTheme="majorHAnsi" w:cstheme="majorHAnsi"/>
                <w:sz w:val="22"/>
                <w:szCs w:val="22"/>
              </w:rPr>
              <w:t xml:space="preserve"> identified</w:t>
            </w:r>
            <w:r w:rsidRPr="00AB7C18">
              <w:rPr>
                <w:rFonts w:asciiTheme="majorHAnsi" w:hAnsiTheme="majorHAnsi" w:cstheme="majorHAnsi"/>
                <w:sz w:val="22"/>
                <w:szCs w:val="22"/>
              </w:rPr>
              <w:t xml:space="preserve"> PP children have logins and access to Flash Academy and that PP children without internet access at home are given increased access at school </w:t>
            </w:r>
          </w:p>
        </w:tc>
        <w:tc>
          <w:tcPr>
            <w:tcW w:w="1985" w:type="dxa"/>
            <w:shd w:val="clear" w:color="auto" w:fill="auto"/>
          </w:tcPr>
          <w:p w14:paraId="03256686" w14:textId="77777777" w:rsidR="0076340F" w:rsidRPr="00AB7C18" w:rsidRDefault="0076340F" w:rsidP="00780748">
            <w:pPr>
              <w:pStyle w:val="Default"/>
              <w:rPr>
                <w:rFonts w:asciiTheme="majorHAnsi" w:hAnsiTheme="majorHAnsi" w:cstheme="majorHAnsi"/>
                <w:sz w:val="22"/>
                <w:szCs w:val="22"/>
              </w:rPr>
            </w:pPr>
            <w:r w:rsidRPr="00AB7C18">
              <w:rPr>
                <w:rFonts w:asciiTheme="majorHAnsi" w:hAnsiTheme="majorHAnsi" w:cstheme="majorHAnsi"/>
                <w:sz w:val="22"/>
                <w:szCs w:val="22"/>
              </w:rPr>
              <w:t xml:space="preserve">EAL lead </w:t>
            </w:r>
          </w:p>
          <w:p w14:paraId="4B0CC18B" w14:textId="77777777" w:rsidR="0076340F" w:rsidRPr="00AB7C18" w:rsidRDefault="0076340F" w:rsidP="00FE7AF8">
            <w:pPr>
              <w:spacing w:before="40" w:after="40"/>
              <w:rPr>
                <w:rFonts w:asciiTheme="majorHAnsi" w:hAnsiTheme="majorHAnsi" w:cstheme="majorHAnsi"/>
                <w:bCs/>
              </w:rPr>
            </w:pPr>
          </w:p>
        </w:tc>
        <w:tc>
          <w:tcPr>
            <w:tcW w:w="2126" w:type="dxa"/>
            <w:shd w:val="clear" w:color="auto" w:fill="auto"/>
          </w:tcPr>
          <w:p w14:paraId="43309879" w14:textId="77777777" w:rsidR="00556FD9" w:rsidRPr="00AB7C18" w:rsidRDefault="00556FD9" w:rsidP="00556FD9">
            <w:pPr>
              <w:pStyle w:val="Default"/>
              <w:rPr>
                <w:rFonts w:asciiTheme="majorHAnsi" w:hAnsiTheme="majorHAnsi" w:cstheme="majorHAnsi"/>
                <w:sz w:val="22"/>
                <w:szCs w:val="22"/>
              </w:rPr>
            </w:pPr>
            <w:r>
              <w:rPr>
                <w:rFonts w:asciiTheme="majorHAnsi" w:hAnsiTheme="majorHAnsi" w:cstheme="majorHAnsi"/>
                <w:sz w:val="22"/>
                <w:szCs w:val="22"/>
              </w:rPr>
              <w:t>October 2020</w:t>
            </w:r>
          </w:p>
          <w:p w14:paraId="1A135381" w14:textId="77777777" w:rsidR="00556FD9" w:rsidRPr="00AB7C18" w:rsidRDefault="00556FD9" w:rsidP="00556FD9">
            <w:pPr>
              <w:pStyle w:val="Default"/>
              <w:rPr>
                <w:rFonts w:asciiTheme="majorHAnsi" w:hAnsiTheme="majorHAnsi" w:cstheme="majorHAnsi"/>
                <w:sz w:val="22"/>
                <w:szCs w:val="22"/>
              </w:rPr>
            </w:pPr>
            <w:r>
              <w:rPr>
                <w:rFonts w:asciiTheme="majorHAnsi" w:hAnsiTheme="majorHAnsi" w:cstheme="majorHAnsi"/>
                <w:sz w:val="22"/>
                <w:szCs w:val="22"/>
              </w:rPr>
              <w:t>February 2021</w:t>
            </w:r>
          </w:p>
          <w:p w14:paraId="65200315" w14:textId="77777777" w:rsidR="00556FD9" w:rsidRPr="00AB7C18" w:rsidRDefault="00556FD9" w:rsidP="00556FD9">
            <w:pPr>
              <w:pStyle w:val="Default"/>
              <w:rPr>
                <w:rFonts w:asciiTheme="majorHAnsi" w:hAnsiTheme="majorHAnsi" w:cstheme="majorHAnsi"/>
                <w:sz w:val="22"/>
                <w:szCs w:val="22"/>
              </w:rPr>
            </w:pPr>
            <w:r>
              <w:rPr>
                <w:rFonts w:asciiTheme="majorHAnsi" w:hAnsiTheme="majorHAnsi" w:cstheme="majorHAnsi"/>
                <w:sz w:val="22"/>
                <w:szCs w:val="22"/>
              </w:rPr>
              <w:t>May 2021</w:t>
            </w:r>
            <w:r w:rsidRPr="00AB7C18">
              <w:rPr>
                <w:rFonts w:asciiTheme="majorHAnsi" w:hAnsiTheme="majorHAnsi" w:cstheme="majorHAnsi"/>
                <w:sz w:val="22"/>
                <w:szCs w:val="22"/>
              </w:rPr>
              <w:t xml:space="preserve"> </w:t>
            </w:r>
          </w:p>
          <w:p w14:paraId="4369CCE9" w14:textId="18231AAB" w:rsidR="0076340F" w:rsidRPr="00AB7C18" w:rsidRDefault="00556FD9" w:rsidP="00556FD9">
            <w:pPr>
              <w:spacing w:before="40" w:after="40"/>
              <w:rPr>
                <w:rFonts w:asciiTheme="majorHAnsi" w:hAnsiTheme="majorHAnsi" w:cstheme="majorHAnsi"/>
                <w:bCs/>
              </w:rPr>
            </w:pPr>
            <w:r>
              <w:rPr>
                <w:rFonts w:asciiTheme="majorHAnsi" w:hAnsiTheme="majorHAnsi" w:cstheme="majorHAnsi"/>
              </w:rPr>
              <w:t>July 2021</w:t>
            </w:r>
          </w:p>
        </w:tc>
      </w:tr>
      <w:tr w:rsidR="0076340F" w:rsidRPr="00AB7C18" w14:paraId="06CD1148" w14:textId="77777777" w:rsidTr="001570AB">
        <w:trPr>
          <w:trHeight w:val="89"/>
        </w:trPr>
        <w:tc>
          <w:tcPr>
            <w:tcW w:w="2547" w:type="dxa"/>
            <w:vMerge/>
            <w:tcMar>
              <w:top w:w="57" w:type="dxa"/>
              <w:bottom w:w="57" w:type="dxa"/>
            </w:tcMar>
          </w:tcPr>
          <w:p w14:paraId="1B8F5841" w14:textId="77777777" w:rsidR="0076340F" w:rsidRPr="00AB7C18" w:rsidRDefault="0076340F" w:rsidP="00780748">
            <w:pPr>
              <w:spacing w:before="40" w:after="40"/>
              <w:rPr>
                <w:rFonts w:asciiTheme="majorHAnsi" w:hAnsiTheme="majorHAnsi" w:cstheme="majorHAnsi"/>
                <w:bCs/>
              </w:rPr>
            </w:pPr>
          </w:p>
        </w:tc>
        <w:tc>
          <w:tcPr>
            <w:tcW w:w="2551" w:type="dxa"/>
            <w:tcMar>
              <w:top w:w="57" w:type="dxa"/>
              <w:bottom w:w="57" w:type="dxa"/>
            </w:tcMar>
          </w:tcPr>
          <w:p w14:paraId="6539791F" w14:textId="6753FE95" w:rsidR="0076340F" w:rsidRPr="00AB7C18" w:rsidRDefault="0076340F" w:rsidP="00780748">
            <w:pPr>
              <w:pStyle w:val="Default"/>
              <w:rPr>
                <w:rFonts w:asciiTheme="majorHAnsi" w:hAnsiTheme="majorHAnsi" w:cstheme="majorHAnsi"/>
                <w:sz w:val="22"/>
                <w:szCs w:val="22"/>
              </w:rPr>
            </w:pPr>
            <w:r w:rsidRPr="00AB7C18">
              <w:rPr>
                <w:rFonts w:asciiTheme="majorHAnsi" w:hAnsiTheme="majorHAnsi" w:cstheme="majorHAnsi"/>
                <w:sz w:val="22"/>
                <w:szCs w:val="22"/>
              </w:rPr>
              <w:t xml:space="preserve">Induction of new staff </w:t>
            </w:r>
          </w:p>
        </w:tc>
        <w:tc>
          <w:tcPr>
            <w:tcW w:w="3119" w:type="dxa"/>
            <w:shd w:val="clear" w:color="auto" w:fill="auto"/>
            <w:tcMar>
              <w:top w:w="57" w:type="dxa"/>
              <w:bottom w:w="57" w:type="dxa"/>
            </w:tcMar>
          </w:tcPr>
          <w:p w14:paraId="68E88D59" w14:textId="620C10C2" w:rsidR="0076340F" w:rsidRPr="00AB7C18" w:rsidRDefault="0076340F" w:rsidP="00780748">
            <w:pPr>
              <w:pStyle w:val="Default"/>
              <w:rPr>
                <w:rFonts w:asciiTheme="majorHAnsi" w:hAnsiTheme="majorHAnsi" w:cstheme="majorHAnsi"/>
                <w:sz w:val="22"/>
                <w:szCs w:val="22"/>
              </w:rPr>
            </w:pPr>
            <w:r w:rsidRPr="00AB7C18">
              <w:rPr>
                <w:rFonts w:asciiTheme="majorHAnsi" w:hAnsiTheme="majorHAnsi" w:cstheme="majorHAnsi"/>
                <w:sz w:val="22"/>
                <w:szCs w:val="22"/>
              </w:rPr>
              <w:t xml:space="preserve">For new staff to fully understand the school systems and expectations to ensure pupils eligible for PP make expected progress and that good practice is embedded across the school. </w:t>
            </w:r>
          </w:p>
        </w:tc>
        <w:tc>
          <w:tcPr>
            <w:tcW w:w="3118" w:type="dxa"/>
            <w:shd w:val="clear" w:color="auto" w:fill="auto"/>
            <w:tcMar>
              <w:top w:w="57" w:type="dxa"/>
              <w:bottom w:w="57" w:type="dxa"/>
            </w:tcMar>
          </w:tcPr>
          <w:p w14:paraId="3C838F89" w14:textId="279DF80E" w:rsidR="0076340F" w:rsidRPr="00AB7C18" w:rsidRDefault="0076340F" w:rsidP="00780748">
            <w:pPr>
              <w:pStyle w:val="Default"/>
              <w:rPr>
                <w:rFonts w:asciiTheme="majorHAnsi" w:hAnsiTheme="majorHAnsi" w:cstheme="majorHAnsi"/>
                <w:sz w:val="22"/>
                <w:szCs w:val="22"/>
              </w:rPr>
            </w:pPr>
            <w:r w:rsidRPr="00AB7C18">
              <w:rPr>
                <w:rFonts w:asciiTheme="majorHAnsi" w:hAnsiTheme="majorHAnsi" w:cstheme="majorHAnsi"/>
                <w:sz w:val="22"/>
                <w:szCs w:val="22"/>
              </w:rPr>
              <w:t xml:space="preserve">Phase team leaders to support new staff, whole school training and additional training for all staff. </w:t>
            </w:r>
          </w:p>
        </w:tc>
        <w:tc>
          <w:tcPr>
            <w:tcW w:w="1985" w:type="dxa"/>
            <w:shd w:val="clear" w:color="auto" w:fill="auto"/>
          </w:tcPr>
          <w:p w14:paraId="22A5BEB3" w14:textId="2405C261" w:rsidR="0076340F" w:rsidRPr="00AB7C18" w:rsidRDefault="005B3757" w:rsidP="00780748">
            <w:pPr>
              <w:pStyle w:val="Default"/>
              <w:rPr>
                <w:rFonts w:asciiTheme="majorHAnsi" w:hAnsiTheme="majorHAnsi" w:cstheme="majorHAnsi"/>
                <w:sz w:val="22"/>
                <w:szCs w:val="22"/>
              </w:rPr>
            </w:pPr>
            <w:r>
              <w:rPr>
                <w:rFonts w:asciiTheme="majorHAnsi" w:hAnsiTheme="majorHAnsi" w:cstheme="majorHAnsi"/>
                <w:sz w:val="22"/>
                <w:szCs w:val="22"/>
              </w:rPr>
              <w:t>Head of school</w:t>
            </w:r>
            <w:r w:rsidR="0076340F" w:rsidRPr="00AB7C18">
              <w:rPr>
                <w:rFonts w:asciiTheme="majorHAnsi" w:hAnsiTheme="majorHAnsi" w:cstheme="majorHAnsi"/>
                <w:sz w:val="22"/>
                <w:szCs w:val="22"/>
              </w:rPr>
              <w:t xml:space="preserve"> </w:t>
            </w:r>
          </w:p>
          <w:p w14:paraId="1E264C72" w14:textId="2A8B79BE" w:rsidR="0076340F" w:rsidRPr="00AB7C18" w:rsidRDefault="0076340F" w:rsidP="00780748">
            <w:pPr>
              <w:pStyle w:val="Default"/>
              <w:rPr>
                <w:rFonts w:asciiTheme="majorHAnsi" w:hAnsiTheme="majorHAnsi" w:cstheme="majorHAnsi"/>
                <w:sz w:val="22"/>
                <w:szCs w:val="22"/>
              </w:rPr>
            </w:pPr>
            <w:r w:rsidRPr="00AB7C18">
              <w:rPr>
                <w:rFonts w:asciiTheme="majorHAnsi" w:hAnsiTheme="majorHAnsi" w:cstheme="majorHAnsi"/>
                <w:sz w:val="22"/>
                <w:szCs w:val="22"/>
              </w:rPr>
              <w:t xml:space="preserve">Phase leads </w:t>
            </w:r>
          </w:p>
        </w:tc>
        <w:tc>
          <w:tcPr>
            <w:tcW w:w="2126" w:type="dxa"/>
          </w:tcPr>
          <w:p w14:paraId="5BA71ED8" w14:textId="39D8702D" w:rsidR="0076340F" w:rsidRPr="00AB7C18" w:rsidRDefault="002826E1" w:rsidP="00780748">
            <w:pPr>
              <w:pStyle w:val="Default"/>
              <w:rPr>
                <w:rFonts w:asciiTheme="majorHAnsi" w:hAnsiTheme="majorHAnsi" w:cstheme="majorHAnsi"/>
                <w:sz w:val="22"/>
                <w:szCs w:val="22"/>
              </w:rPr>
            </w:pPr>
            <w:r>
              <w:rPr>
                <w:rFonts w:asciiTheme="majorHAnsi" w:hAnsiTheme="majorHAnsi" w:cstheme="majorHAnsi"/>
                <w:sz w:val="22"/>
                <w:szCs w:val="22"/>
              </w:rPr>
              <w:t>October 2020</w:t>
            </w:r>
          </w:p>
          <w:p w14:paraId="3E4F6471" w14:textId="30205521" w:rsidR="0076340F" w:rsidRPr="00AB7C18" w:rsidRDefault="002826E1" w:rsidP="00780748">
            <w:pPr>
              <w:spacing w:before="40" w:after="40"/>
              <w:rPr>
                <w:rFonts w:asciiTheme="majorHAnsi" w:hAnsiTheme="majorHAnsi" w:cstheme="majorHAnsi"/>
                <w:bCs/>
              </w:rPr>
            </w:pPr>
            <w:r>
              <w:rPr>
                <w:rFonts w:asciiTheme="majorHAnsi" w:hAnsiTheme="majorHAnsi" w:cstheme="majorHAnsi"/>
              </w:rPr>
              <w:t>June 2021</w:t>
            </w:r>
          </w:p>
        </w:tc>
      </w:tr>
      <w:tr w:rsidR="0076340F" w:rsidRPr="00AB7C18" w14:paraId="095B364F" w14:textId="77777777" w:rsidTr="001570AB">
        <w:trPr>
          <w:trHeight w:val="89"/>
        </w:trPr>
        <w:tc>
          <w:tcPr>
            <w:tcW w:w="2547" w:type="dxa"/>
            <w:vMerge/>
            <w:tcMar>
              <w:top w:w="57" w:type="dxa"/>
              <w:bottom w:w="57" w:type="dxa"/>
            </w:tcMar>
          </w:tcPr>
          <w:p w14:paraId="07AB94DE" w14:textId="77777777" w:rsidR="0076340F" w:rsidRPr="00AB7C18" w:rsidRDefault="0076340F" w:rsidP="00780748">
            <w:pPr>
              <w:spacing w:before="40" w:after="40"/>
              <w:rPr>
                <w:rFonts w:asciiTheme="majorHAnsi" w:hAnsiTheme="majorHAnsi" w:cstheme="majorHAnsi"/>
                <w:bCs/>
              </w:rPr>
            </w:pPr>
          </w:p>
        </w:tc>
        <w:tc>
          <w:tcPr>
            <w:tcW w:w="2551" w:type="dxa"/>
            <w:tcMar>
              <w:top w:w="57" w:type="dxa"/>
              <w:bottom w:w="57" w:type="dxa"/>
            </w:tcMar>
          </w:tcPr>
          <w:p w14:paraId="7D058BFD" w14:textId="7E17D3CE" w:rsidR="0076340F" w:rsidRPr="00AB7C18" w:rsidRDefault="0076340F" w:rsidP="00CD4A39">
            <w:pPr>
              <w:pStyle w:val="Default"/>
              <w:rPr>
                <w:rFonts w:asciiTheme="majorHAnsi" w:hAnsiTheme="majorHAnsi" w:cstheme="majorHAnsi"/>
                <w:sz w:val="22"/>
                <w:szCs w:val="22"/>
              </w:rPr>
            </w:pPr>
            <w:r w:rsidRPr="00AB7C18">
              <w:rPr>
                <w:rFonts w:asciiTheme="majorHAnsi" w:hAnsiTheme="majorHAnsi" w:cstheme="majorHAnsi"/>
                <w:sz w:val="22"/>
                <w:szCs w:val="22"/>
              </w:rPr>
              <w:t xml:space="preserve">Continuation of the Hub programmes with staff including the Outstanding Teaching Programme Plus and Outstanding Teaching Assistant Programme </w:t>
            </w:r>
          </w:p>
          <w:p w14:paraId="5C7AB2D5" w14:textId="759508EC" w:rsidR="0076340F" w:rsidRPr="00AB7C18" w:rsidRDefault="0076340F" w:rsidP="00780748">
            <w:pPr>
              <w:pStyle w:val="Default"/>
              <w:rPr>
                <w:rFonts w:asciiTheme="majorHAnsi" w:hAnsiTheme="majorHAnsi" w:cstheme="majorHAnsi"/>
                <w:sz w:val="22"/>
                <w:szCs w:val="22"/>
              </w:rPr>
            </w:pPr>
          </w:p>
        </w:tc>
        <w:tc>
          <w:tcPr>
            <w:tcW w:w="3119" w:type="dxa"/>
            <w:shd w:val="clear" w:color="auto" w:fill="auto"/>
            <w:tcMar>
              <w:top w:w="57" w:type="dxa"/>
              <w:bottom w:w="57" w:type="dxa"/>
            </w:tcMar>
          </w:tcPr>
          <w:p w14:paraId="0865BFFC" w14:textId="77777777" w:rsidR="0076340F" w:rsidRPr="00AB7C18" w:rsidRDefault="0076340F" w:rsidP="00780748">
            <w:pPr>
              <w:pStyle w:val="Default"/>
              <w:rPr>
                <w:rFonts w:asciiTheme="majorHAnsi" w:hAnsiTheme="majorHAnsi" w:cstheme="majorHAnsi"/>
                <w:sz w:val="22"/>
                <w:szCs w:val="22"/>
              </w:rPr>
            </w:pPr>
            <w:r w:rsidRPr="00AB7C18">
              <w:rPr>
                <w:rFonts w:asciiTheme="majorHAnsi" w:hAnsiTheme="majorHAnsi" w:cstheme="majorHAnsi"/>
                <w:sz w:val="22"/>
                <w:szCs w:val="22"/>
              </w:rPr>
              <w:t xml:space="preserve">To invest in long term change and provide staff with targeted programmes to develop the quality of teaching and learning to ensure the best outcomes for pupils eligible for PP. </w:t>
            </w:r>
          </w:p>
          <w:p w14:paraId="6A2B7955" w14:textId="77777777" w:rsidR="0076340F" w:rsidRPr="00AB7C18" w:rsidRDefault="0076340F" w:rsidP="00780748">
            <w:pPr>
              <w:pStyle w:val="Default"/>
              <w:rPr>
                <w:rFonts w:asciiTheme="majorHAnsi" w:hAnsiTheme="majorHAnsi" w:cstheme="majorHAnsi"/>
                <w:sz w:val="22"/>
                <w:szCs w:val="22"/>
              </w:rPr>
            </w:pPr>
          </w:p>
        </w:tc>
        <w:tc>
          <w:tcPr>
            <w:tcW w:w="3118" w:type="dxa"/>
            <w:shd w:val="clear" w:color="auto" w:fill="auto"/>
            <w:tcMar>
              <w:top w:w="57" w:type="dxa"/>
              <w:bottom w:w="57" w:type="dxa"/>
            </w:tcMar>
          </w:tcPr>
          <w:p w14:paraId="74D929BA" w14:textId="3F6825ED" w:rsidR="0076340F" w:rsidRPr="00AB7C18" w:rsidRDefault="00143175" w:rsidP="00780748">
            <w:pPr>
              <w:pStyle w:val="Default"/>
              <w:rPr>
                <w:rFonts w:asciiTheme="majorHAnsi" w:hAnsiTheme="majorHAnsi" w:cstheme="majorHAnsi"/>
                <w:sz w:val="22"/>
                <w:szCs w:val="22"/>
              </w:rPr>
            </w:pPr>
            <w:r>
              <w:rPr>
                <w:rFonts w:asciiTheme="majorHAnsi" w:hAnsiTheme="majorHAnsi" w:cstheme="majorHAnsi"/>
                <w:sz w:val="22"/>
                <w:szCs w:val="22"/>
              </w:rPr>
              <w:t>M</w:t>
            </w:r>
            <w:r w:rsidR="0076340F" w:rsidRPr="00AB7C18">
              <w:rPr>
                <w:rFonts w:asciiTheme="majorHAnsi" w:hAnsiTheme="majorHAnsi" w:cstheme="majorHAnsi"/>
                <w:sz w:val="22"/>
                <w:szCs w:val="22"/>
              </w:rPr>
              <w:t xml:space="preserve">onitoring in place with SLT/MLT meetings each term to recognise strengths and areas of development to inform the next terms programmes. </w:t>
            </w:r>
          </w:p>
          <w:p w14:paraId="20DA978F" w14:textId="77777777" w:rsidR="0076340F" w:rsidRPr="00AB7C18" w:rsidRDefault="0076340F" w:rsidP="00780748">
            <w:pPr>
              <w:pStyle w:val="Default"/>
              <w:rPr>
                <w:rFonts w:asciiTheme="majorHAnsi" w:hAnsiTheme="majorHAnsi" w:cstheme="majorHAnsi"/>
                <w:sz w:val="22"/>
                <w:szCs w:val="22"/>
              </w:rPr>
            </w:pPr>
          </w:p>
        </w:tc>
        <w:tc>
          <w:tcPr>
            <w:tcW w:w="1985" w:type="dxa"/>
            <w:shd w:val="clear" w:color="auto" w:fill="auto"/>
          </w:tcPr>
          <w:p w14:paraId="18133AF3" w14:textId="77777777" w:rsidR="0076340F" w:rsidRPr="00AB7C18" w:rsidRDefault="0076340F" w:rsidP="00780748">
            <w:pPr>
              <w:pStyle w:val="Default"/>
              <w:rPr>
                <w:rFonts w:asciiTheme="majorHAnsi" w:hAnsiTheme="majorHAnsi" w:cstheme="majorHAnsi"/>
                <w:sz w:val="22"/>
                <w:szCs w:val="22"/>
              </w:rPr>
            </w:pPr>
            <w:r w:rsidRPr="00AB7C18">
              <w:rPr>
                <w:rFonts w:asciiTheme="majorHAnsi" w:hAnsiTheme="majorHAnsi" w:cstheme="majorHAnsi"/>
                <w:sz w:val="22"/>
                <w:szCs w:val="22"/>
              </w:rPr>
              <w:t xml:space="preserve">Teaching and Learning lead </w:t>
            </w:r>
          </w:p>
          <w:p w14:paraId="7CF50F14" w14:textId="77777777" w:rsidR="0076340F" w:rsidRPr="00AB7C18" w:rsidRDefault="0076340F" w:rsidP="00780748">
            <w:pPr>
              <w:pStyle w:val="Default"/>
              <w:rPr>
                <w:rFonts w:asciiTheme="majorHAnsi" w:hAnsiTheme="majorHAnsi" w:cstheme="majorHAnsi"/>
                <w:sz w:val="22"/>
                <w:szCs w:val="22"/>
              </w:rPr>
            </w:pPr>
          </w:p>
        </w:tc>
        <w:tc>
          <w:tcPr>
            <w:tcW w:w="2126" w:type="dxa"/>
          </w:tcPr>
          <w:p w14:paraId="794C8244" w14:textId="6DF15FFB" w:rsidR="0076340F" w:rsidRPr="00AB7C18" w:rsidRDefault="002826E1" w:rsidP="00780748">
            <w:pPr>
              <w:pStyle w:val="Default"/>
              <w:rPr>
                <w:rFonts w:asciiTheme="majorHAnsi" w:hAnsiTheme="majorHAnsi" w:cstheme="majorHAnsi"/>
                <w:sz w:val="22"/>
                <w:szCs w:val="22"/>
              </w:rPr>
            </w:pPr>
            <w:r>
              <w:rPr>
                <w:rFonts w:asciiTheme="majorHAnsi" w:hAnsiTheme="majorHAnsi" w:cstheme="majorHAnsi"/>
                <w:sz w:val="22"/>
                <w:szCs w:val="22"/>
              </w:rPr>
              <w:t>December 2020</w:t>
            </w:r>
          </w:p>
          <w:p w14:paraId="072E5302" w14:textId="1C714301" w:rsidR="0076340F" w:rsidRPr="00AB7C18" w:rsidRDefault="002826E1" w:rsidP="00780748">
            <w:pPr>
              <w:pStyle w:val="Default"/>
              <w:rPr>
                <w:rFonts w:asciiTheme="majorHAnsi" w:hAnsiTheme="majorHAnsi" w:cstheme="majorHAnsi"/>
                <w:sz w:val="22"/>
                <w:szCs w:val="22"/>
              </w:rPr>
            </w:pPr>
            <w:r>
              <w:rPr>
                <w:rFonts w:asciiTheme="majorHAnsi" w:hAnsiTheme="majorHAnsi" w:cstheme="majorHAnsi"/>
                <w:sz w:val="22"/>
                <w:szCs w:val="22"/>
              </w:rPr>
              <w:t>April 2021</w:t>
            </w:r>
          </w:p>
          <w:p w14:paraId="60507311" w14:textId="1F7036CB" w:rsidR="0076340F" w:rsidRPr="00AB7C18" w:rsidRDefault="002826E1" w:rsidP="00780748">
            <w:pPr>
              <w:pStyle w:val="Default"/>
              <w:rPr>
                <w:rFonts w:asciiTheme="majorHAnsi" w:hAnsiTheme="majorHAnsi" w:cstheme="majorHAnsi"/>
                <w:sz w:val="22"/>
                <w:szCs w:val="22"/>
              </w:rPr>
            </w:pPr>
            <w:r>
              <w:rPr>
                <w:rFonts w:asciiTheme="majorHAnsi" w:hAnsiTheme="majorHAnsi" w:cstheme="majorHAnsi"/>
                <w:sz w:val="22"/>
                <w:szCs w:val="22"/>
              </w:rPr>
              <w:t>June 2021</w:t>
            </w:r>
            <w:r w:rsidR="0076340F" w:rsidRPr="00AB7C18">
              <w:rPr>
                <w:rFonts w:asciiTheme="majorHAnsi" w:hAnsiTheme="majorHAnsi" w:cstheme="majorHAnsi"/>
                <w:sz w:val="22"/>
                <w:szCs w:val="22"/>
              </w:rPr>
              <w:t xml:space="preserve"> </w:t>
            </w:r>
          </w:p>
        </w:tc>
      </w:tr>
      <w:tr w:rsidR="0076340F" w:rsidRPr="00AB7C18" w14:paraId="46525095" w14:textId="77777777" w:rsidTr="001570AB">
        <w:trPr>
          <w:trHeight w:val="89"/>
        </w:trPr>
        <w:tc>
          <w:tcPr>
            <w:tcW w:w="2547" w:type="dxa"/>
            <w:vMerge/>
            <w:tcMar>
              <w:top w:w="57" w:type="dxa"/>
              <w:bottom w:w="57" w:type="dxa"/>
            </w:tcMar>
          </w:tcPr>
          <w:p w14:paraId="6F86280A" w14:textId="77777777" w:rsidR="0076340F" w:rsidRPr="00AB7C18" w:rsidRDefault="0076340F" w:rsidP="00780748">
            <w:pPr>
              <w:spacing w:before="40" w:after="40"/>
              <w:rPr>
                <w:rFonts w:asciiTheme="majorHAnsi" w:hAnsiTheme="majorHAnsi" w:cstheme="majorHAnsi"/>
                <w:bCs/>
              </w:rPr>
            </w:pPr>
          </w:p>
        </w:tc>
        <w:tc>
          <w:tcPr>
            <w:tcW w:w="2551" w:type="dxa"/>
            <w:tcMar>
              <w:top w:w="57" w:type="dxa"/>
              <w:bottom w:w="57" w:type="dxa"/>
            </w:tcMar>
          </w:tcPr>
          <w:p w14:paraId="08BAEB71" w14:textId="4DD4CFCE" w:rsidR="0076340F" w:rsidRPr="00AB7C18" w:rsidRDefault="0076340F" w:rsidP="00CD4A39">
            <w:pPr>
              <w:pStyle w:val="Default"/>
              <w:rPr>
                <w:rFonts w:asciiTheme="majorHAnsi" w:hAnsiTheme="majorHAnsi" w:cstheme="majorHAnsi"/>
                <w:sz w:val="22"/>
                <w:szCs w:val="22"/>
              </w:rPr>
            </w:pPr>
            <w:r w:rsidRPr="00AB7C18">
              <w:rPr>
                <w:rFonts w:asciiTheme="majorHAnsi" w:hAnsiTheme="majorHAnsi" w:cstheme="majorHAnsi"/>
                <w:sz w:val="22"/>
                <w:szCs w:val="22"/>
              </w:rPr>
              <w:t xml:space="preserve">Audit of PP provision within lessons </w:t>
            </w:r>
          </w:p>
        </w:tc>
        <w:tc>
          <w:tcPr>
            <w:tcW w:w="3119" w:type="dxa"/>
            <w:shd w:val="clear" w:color="auto" w:fill="auto"/>
            <w:tcMar>
              <w:top w:w="57" w:type="dxa"/>
              <w:bottom w:w="57" w:type="dxa"/>
            </w:tcMar>
          </w:tcPr>
          <w:p w14:paraId="05E6FF6F" w14:textId="52A94E58" w:rsidR="0076340F" w:rsidRPr="00AB7C18" w:rsidRDefault="0076340F" w:rsidP="00780748">
            <w:pPr>
              <w:pStyle w:val="Default"/>
              <w:rPr>
                <w:rFonts w:asciiTheme="majorHAnsi" w:hAnsiTheme="majorHAnsi" w:cstheme="majorHAnsi"/>
                <w:sz w:val="22"/>
                <w:szCs w:val="22"/>
              </w:rPr>
            </w:pPr>
            <w:r w:rsidRPr="00AB7C18">
              <w:rPr>
                <w:rFonts w:asciiTheme="majorHAnsi" w:hAnsiTheme="majorHAnsi" w:cstheme="majorHAnsi"/>
                <w:sz w:val="22"/>
                <w:szCs w:val="22"/>
              </w:rPr>
              <w:t xml:space="preserve">Pupils eligible for PP in identified year groups are not making expected progress and a review of how resources including adults are deployed during lessons would allow us to continue to improve learning and ensure that best practice is developed. </w:t>
            </w:r>
          </w:p>
        </w:tc>
        <w:tc>
          <w:tcPr>
            <w:tcW w:w="3118" w:type="dxa"/>
            <w:shd w:val="clear" w:color="auto" w:fill="auto"/>
            <w:tcMar>
              <w:top w:w="57" w:type="dxa"/>
              <w:bottom w:w="57" w:type="dxa"/>
            </w:tcMar>
          </w:tcPr>
          <w:p w14:paraId="75BBB51E" w14:textId="77777777" w:rsidR="0076340F" w:rsidRPr="00AB7C18" w:rsidRDefault="0076340F" w:rsidP="00E67D97">
            <w:pPr>
              <w:pStyle w:val="Default"/>
              <w:rPr>
                <w:rFonts w:asciiTheme="majorHAnsi" w:hAnsiTheme="majorHAnsi" w:cstheme="majorHAnsi"/>
                <w:sz w:val="22"/>
                <w:szCs w:val="22"/>
              </w:rPr>
            </w:pPr>
            <w:r w:rsidRPr="00AB7C18">
              <w:rPr>
                <w:rFonts w:asciiTheme="majorHAnsi" w:hAnsiTheme="majorHAnsi" w:cstheme="majorHAnsi"/>
                <w:sz w:val="22"/>
                <w:szCs w:val="22"/>
              </w:rPr>
              <w:t xml:space="preserve">Sharing of audit findings with staff, collaboration of staff to share and develop best practice, people understand the purpose of this. </w:t>
            </w:r>
          </w:p>
          <w:p w14:paraId="09E1ED57" w14:textId="77777777" w:rsidR="0076340F" w:rsidRPr="00AB7C18" w:rsidRDefault="0076340F" w:rsidP="00780748">
            <w:pPr>
              <w:pStyle w:val="Default"/>
              <w:rPr>
                <w:rFonts w:asciiTheme="majorHAnsi" w:hAnsiTheme="majorHAnsi" w:cstheme="majorHAnsi"/>
                <w:sz w:val="22"/>
                <w:szCs w:val="22"/>
              </w:rPr>
            </w:pPr>
          </w:p>
        </w:tc>
        <w:tc>
          <w:tcPr>
            <w:tcW w:w="1985" w:type="dxa"/>
            <w:shd w:val="clear" w:color="auto" w:fill="auto"/>
          </w:tcPr>
          <w:p w14:paraId="3B5AD5EF" w14:textId="591068FB" w:rsidR="0076340F" w:rsidRPr="00AB7C18" w:rsidRDefault="0076340F" w:rsidP="00780748">
            <w:pPr>
              <w:pStyle w:val="Default"/>
              <w:rPr>
                <w:rFonts w:asciiTheme="majorHAnsi" w:hAnsiTheme="majorHAnsi" w:cstheme="majorHAnsi"/>
                <w:sz w:val="22"/>
                <w:szCs w:val="22"/>
              </w:rPr>
            </w:pPr>
            <w:r w:rsidRPr="00AB7C18">
              <w:rPr>
                <w:rFonts w:asciiTheme="majorHAnsi" w:hAnsiTheme="majorHAnsi" w:cstheme="majorHAnsi"/>
                <w:sz w:val="22"/>
                <w:szCs w:val="22"/>
              </w:rPr>
              <w:t>Pupil premium lead</w:t>
            </w:r>
          </w:p>
        </w:tc>
        <w:tc>
          <w:tcPr>
            <w:tcW w:w="2126" w:type="dxa"/>
          </w:tcPr>
          <w:p w14:paraId="26CDF590" w14:textId="5376CD24" w:rsidR="0076340F" w:rsidRPr="00AB7C18" w:rsidRDefault="002826E1" w:rsidP="00780748">
            <w:pPr>
              <w:pStyle w:val="Default"/>
              <w:rPr>
                <w:rFonts w:asciiTheme="majorHAnsi" w:hAnsiTheme="majorHAnsi" w:cstheme="majorHAnsi"/>
                <w:sz w:val="22"/>
                <w:szCs w:val="22"/>
              </w:rPr>
            </w:pPr>
            <w:r>
              <w:rPr>
                <w:rFonts w:asciiTheme="majorHAnsi" w:hAnsiTheme="majorHAnsi" w:cstheme="majorHAnsi"/>
                <w:sz w:val="22"/>
                <w:szCs w:val="22"/>
              </w:rPr>
              <w:t>January 2021</w:t>
            </w:r>
          </w:p>
        </w:tc>
      </w:tr>
      <w:tr w:rsidR="0076340F" w:rsidRPr="00AB7C18" w14:paraId="7F607417" w14:textId="77777777" w:rsidTr="001570AB">
        <w:trPr>
          <w:trHeight w:val="89"/>
        </w:trPr>
        <w:tc>
          <w:tcPr>
            <w:tcW w:w="2547" w:type="dxa"/>
            <w:vMerge/>
            <w:tcMar>
              <w:top w:w="57" w:type="dxa"/>
              <w:bottom w:w="57" w:type="dxa"/>
            </w:tcMar>
          </w:tcPr>
          <w:p w14:paraId="4084BBFB" w14:textId="77777777" w:rsidR="0076340F" w:rsidRPr="00AB7C18" w:rsidRDefault="0076340F" w:rsidP="00780748">
            <w:pPr>
              <w:spacing w:before="40" w:after="40"/>
              <w:rPr>
                <w:rFonts w:asciiTheme="majorHAnsi" w:hAnsiTheme="majorHAnsi" w:cstheme="majorHAnsi"/>
                <w:bCs/>
              </w:rPr>
            </w:pPr>
          </w:p>
        </w:tc>
        <w:tc>
          <w:tcPr>
            <w:tcW w:w="2551" w:type="dxa"/>
            <w:tcMar>
              <w:top w:w="57" w:type="dxa"/>
              <w:bottom w:w="57" w:type="dxa"/>
            </w:tcMar>
          </w:tcPr>
          <w:p w14:paraId="3F2C5670" w14:textId="13F58F5D" w:rsidR="0076340F" w:rsidRPr="00AB7C18" w:rsidRDefault="0076340F" w:rsidP="00CD4A39">
            <w:pPr>
              <w:pStyle w:val="Default"/>
              <w:rPr>
                <w:rFonts w:asciiTheme="majorHAnsi" w:hAnsiTheme="majorHAnsi" w:cstheme="majorHAnsi"/>
                <w:sz w:val="22"/>
                <w:szCs w:val="22"/>
              </w:rPr>
            </w:pPr>
            <w:r w:rsidRPr="00AB7C18">
              <w:rPr>
                <w:rFonts w:asciiTheme="majorHAnsi" w:hAnsiTheme="majorHAnsi" w:cstheme="majorHAnsi"/>
                <w:sz w:val="22"/>
                <w:szCs w:val="22"/>
              </w:rPr>
              <w:t>Development of pupil progress meetings with the support of the EMAT data dashboard</w:t>
            </w:r>
          </w:p>
        </w:tc>
        <w:tc>
          <w:tcPr>
            <w:tcW w:w="3119" w:type="dxa"/>
            <w:shd w:val="clear" w:color="auto" w:fill="auto"/>
            <w:tcMar>
              <w:top w:w="57" w:type="dxa"/>
              <w:bottom w:w="57" w:type="dxa"/>
            </w:tcMar>
          </w:tcPr>
          <w:p w14:paraId="22FCE0C1" w14:textId="7D014A62" w:rsidR="0076340F" w:rsidRPr="00AB7C18" w:rsidRDefault="0076340F" w:rsidP="00780748">
            <w:pPr>
              <w:pStyle w:val="Default"/>
              <w:rPr>
                <w:rFonts w:asciiTheme="majorHAnsi" w:hAnsiTheme="majorHAnsi" w:cstheme="majorHAnsi"/>
                <w:sz w:val="22"/>
                <w:szCs w:val="22"/>
              </w:rPr>
            </w:pPr>
            <w:r w:rsidRPr="00AB7C18">
              <w:rPr>
                <w:rFonts w:asciiTheme="majorHAnsi" w:hAnsiTheme="majorHAnsi" w:cstheme="majorHAnsi"/>
                <w:sz w:val="22"/>
                <w:szCs w:val="22"/>
              </w:rPr>
              <w:t xml:space="preserve">Due to covid and the lockdown in the last academic year we need to ensure that high-quality learning conversations are taking place regarding barriers to learning and interventions. </w:t>
            </w:r>
          </w:p>
        </w:tc>
        <w:tc>
          <w:tcPr>
            <w:tcW w:w="3118" w:type="dxa"/>
            <w:shd w:val="clear" w:color="auto" w:fill="auto"/>
            <w:tcMar>
              <w:top w:w="57" w:type="dxa"/>
              <w:bottom w:w="57" w:type="dxa"/>
            </w:tcMar>
          </w:tcPr>
          <w:p w14:paraId="42F0BB63" w14:textId="6E8FB086" w:rsidR="0076340F" w:rsidRPr="00AB7C18" w:rsidRDefault="005B3757" w:rsidP="00E67D97">
            <w:pPr>
              <w:pStyle w:val="Default"/>
              <w:rPr>
                <w:rFonts w:asciiTheme="majorHAnsi" w:hAnsiTheme="majorHAnsi" w:cstheme="majorHAnsi"/>
                <w:sz w:val="22"/>
                <w:szCs w:val="22"/>
              </w:rPr>
            </w:pPr>
            <w:r>
              <w:rPr>
                <w:rFonts w:asciiTheme="majorHAnsi" w:hAnsiTheme="majorHAnsi" w:cstheme="majorHAnsi"/>
                <w:sz w:val="22"/>
                <w:szCs w:val="22"/>
              </w:rPr>
              <w:t>Head</w:t>
            </w:r>
            <w:r w:rsidR="0076340F" w:rsidRPr="00AB7C18">
              <w:rPr>
                <w:rFonts w:asciiTheme="majorHAnsi" w:hAnsiTheme="majorHAnsi" w:cstheme="majorHAnsi"/>
                <w:sz w:val="22"/>
                <w:szCs w:val="22"/>
              </w:rPr>
              <w:t xml:space="preserve"> </w:t>
            </w:r>
            <w:r>
              <w:rPr>
                <w:rFonts w:asciiTheme="majorHAnsi" w:hAnsiTheme="majorHAnsi" w:cstheme="majorHAnsi"/>
                <w:sz w:val="22"/>
                <w:szCs w:val="22"/>
              </w:rPr>
              <w:t xml:space="preserve">of school </w:t>
            </w:r>
            <w:r w:rsidR="0076340F" w:rsidRPr="00AB7C18">
              <w:rPr>
                <w:rFonts w:asciiTheme="majorHAnsi" w:hAnsiTheme="majorHAnsi" w:cstheme="majorHAnsi"/>
                <w:sz w:val="22"/>
                <w:szCs w:val="22"/>
              </w:rPr>
              <w:t xml:space="preserve">to attend pupil progress meetings to model, challenge and support staff. </w:t>
            </w:r>
          </w:p>
          <w:p w14:paraId="5A470C53" w14:textId="77777777" w:rsidR="0076340F" w:rsidRPr="00AB7C18" w:rsidRDefault="0076340F" w:rsidP="00780748">
            <w:pPr>
              <w:pStyle w:val="Default"/>
              <w:rPr>
                <w:rFonts w:asciiTheme="majorHAnsi" w:hAnsiTheme="majorHAnsi" w:cstheme="majorHAnsi"/>
                <w:sz w:val="22"/>
                <w:szCs w:val="22"/>
              </w:rPr>
            </w:pPr>
          </w:p>
        </w:tc>
        <w:tc>
          <w:tcPr>
            <w:tcW w:w="1985" w:type="dxa"/>
            <w:shd w:val="clear" w:color="auto" w:fill="auto"/>
          </w:tcPr>
          <w:p w14:paraId="760F9E4F" w14:textId="653CBB6E" w:rsidR="0076340F" w:rsidRPr="00AB7C18" w:rsidRDefault="005B3757" w:rsidP="00E67D97">
            <w:pPr>
              <w:pStyle w:val="Default"/>
              <w:rPr>
                <w:rFonts w:asciiTheme="majorHAnsi" w:hAnsiTheme="majorHAnsi" w:cstheme="majorHAnsi"/>
                <w:sz w:val="22"/>
                <w:szCs w:val="22"/>
              </w:rPr>
            </w:pPr>
            <w:r>
              <w:rPr>
                <w:rFonts w:asciiTheme="majorHAnsi" w:hAnsiTheme="majorHAnsi" w:cstheme="majorHAnsi"/>
                <w:sz w:val="22"/>
                <w:szCs w:val="22"/>
              </w:rPr>
              <w:t>Head of school</w:t>
            </w:r>
            <w:r w:rsidR="0076340F" w:rsidRPr="00AB7C18">
              <w:rPr>
                <w:rFonts w:asciiTheme="majorHAnsi" w:hAnsiTheme="majorHAnsi" w:cstheme="majorHAnsi"/>
                <w:sz w:val="22"/>
                <w:szCs w:val="22"/>
              </w:rPr>
              <w:t xml:space="preserve"> </w:t>
            </w:r>
          </w:p>
          <w:p w14:paraId="6ECEDC86" w14:textId="77777777" w:rsidR="0076340F" w:rsidRPr="00AB7C18" w:rsidRDefault="0076340F" w:rsidP="00E67D97">
            <w:pPr>
              <w:pStyle w:val="Default"/>
              <w:rPr>
                <w:rFonts w:asciiTheme="majorHAnsi" w:hAnsiTheme="majorHAnsi" w:cstheme="majorHAnsi"/>
                <w:sz w:val="22"/>
                <w:szCs w:val="22"/>
              </w:rPr>
            </w:pPr>
            <w:r w:rsidRPr="00AB7C18">
              <w:rPr>
                <w:rFonts w:asciiTheme="majorHAnsi" w:hAnsiTheme="majorHAnsi" w:cstheme="majorHAnsi"/>
                <w:sz w:val="22"/>
                <w:szCs w:val="22"/>
              </w:rPr>
              <w:t xml:space="preserve">Phase leads </w:t>
            </w:r>
          </w:p>
          <w:p w14:paraId="72B0BF8A" w14:textId="6F2DC786" w:rsidR="0076340F" w:rsidRPr="00AB7C18" w:rsidRDefault="0076340F" w:rsidP="00E67D97">
            <w:pPr>
              <w:pStyle w:val="Default"/>
              <w:rPr>
                <w:rFonts w:asciiTheme="majorHAnsi" w:hAnsiTheme="majorHAnsi" w:cstheme="majorHAnsi"/>
                <w:sz w:val="22"/>
                <w:szCs w:val="22"/>
              </w:rPr>
            </w:pPr>
            <w:r w:rsidRPr="00AB7C18">
              <w:rPr>
                <w:rFonts w:asciiTheme="majorHAnsi" w:hAnsiTheme="majorHAnsi" w:cstheme="majorHAnsi"/>
                <w:sz w:val="22"/>
                <w:szCs w:val="22"/>
              </w:rPr>
              <w:t>SENCO</w:t>
            </w:r>
          </w:p>
        </w:tc>
        <w:tc>
          <w:tcPr>
            <w:tcW w:w="2126" w:type="dxa"/>
          </w:tcPr>
          <w:p w14:paraId="4D395E1E" w14:textId="7191ADC1" w:rsidR="0076340F" w:rsidRPr="00AB7C18" w:rsidRDefault="0076340F" w:rsidP="00E67D97">
            <w:pPr>
              <w:pStyle w:val="Default"/>
              <w:rPr>
                <w:rFonts w:asciiTheme="majorHAnsi" w:hAnsiTheme="majorHAnsi" w:cstheme="majorHAnsi"/>
                <w:sz w:val="22"/>
                <w:szCs w:val="22"/>
              </w:rPr>
            </w:pPr>
            <w:r w:rsidRPr="00AB7C18">
              <w:rPr>
                <w:rFonts w:asciiTheme="majorHAnsi" w:hAnsiTheme="majorHAnsi" w:cstheme="majorHAnsi"/>
                <w:sz w:val="22"/>
                <w:szCs w:val="22"/>
              </w:rPr>
              <w:t>October 2020</w:t>
            </w:r>
          </w:p>
          <w:p w14:paraId="2CDC7B38" w14:textId="4A4D7341" w:rsidR="0076340F" w:rsidRPr="00AB7C18" w:rsidRDefault="0076340F" w:rsidP="00E67D97">
            <w:pPr>
              <w:pStyle w:val="Default"/>
              <w:rPr>
                <w:rFonts w:asciiTheme="majorHAnsi" w:hAnsiTheme="majorHAnsi" w:cstheme="majorHAnsi"/>
                <w:sz w:val="22"/>
                <w:szCs w:val="22"/>
              </w:rPr>
            </w:pPr>
            <w:r w:rsidRPr="00AB7C18">
              <w:rPr>
                <w:rFonts w:asciiTheme="majorHAnsi" w:hAnsiTheme="majorHAnsi" w:cstheme="majorHAnsi"/>
                <w:sz w:val="22"/>
                <w:szCs w:val="22"/>
              </w:rPr>
              <w:t xml:space="preserve">December 2020 </w:t>
            </w:r>
          </w:p>
          <w:p w14:paraId="216FD06A" w14:textId="6277A77B" w:rsidR="0076340F" w:rsidRPr="00AB7C18" w:rsidRDefault="0076340F" w:rsidP="00E67D97">
            <w:pPr>
              <w:pStyle w:val="Default"/>
              <w:rPr>
                <w:rFonts w:asciiTheme="majorHAnsi" w:hAnsiTheme="majorHAnsi" w:cstheme="majorHAnsi"/>
                <w:sz w:val="22"/>
                <w:szCs w:val="22"/>
              </w:rPr>
            </w:pPr>
            <w:r w:rsidRPr="00AB7C18">
              <w:rPr>
                <w:rFonts w:asciiTheme="majorHAnsi" w:hAnsiTheme="majorHAnsi" w:cstheme="majorHAnsi"/>
                <w:sz w:val="22"/>
                <w:szCs w:val="22"/>
              </w:rPr>
              <w:t>February 2021</w:t>
            </w:r>
          </w:p>
          <w:p w14:paraId="599B2768" w14:textId="59788CEC" w:rsidR="0076340F" w:rsidRPr="00AB7C18" w:rsidRDefault="0076340F" w:rsidP="00E67D97">
            <w:pPr>
              <w:pStyle w:val="Default"/>
              <w:rPr>
                <w:rFonts w:asciiTheme="majorHAnsi" w:hAnsiTheme="majorHAnsi" w:cstheme="majorHAnsi"/>
                <w:sz w:val="22"/>
                <w:szCs w:val="22"/>
              </w:rPr>
            </w:pPr>
            <w:r w:rsidRPr="00AB7C18">
              <w:rPr>
                <w:rFonts w:asciiTheme="majorHAnsi" w:hAnsiTheme="majorHAnsi" w:cstheme="majorHAnsi"/>
                <w:sz w:val="22"/>
                <w:szCs w:val="22"/>
              </w:rPr>
              <w:t>April 2021</w:t>
            </w:r>
          </w:p>
          <w:p w14:paraId="3043A3C3" w14:textId="49F16091" w:rsidR="0076340F" w:rsidRPr="00AB7C18" w:rsidRDefault="0076340F" w:rsidP="00E67D97">
            <w:pPr>
              <w:pStyle w:val="Default"/>
              <w:rPr>
                <w:rFonts w:asciiTheme="majorHAnsi" w:hAnsiTheme="majorHAnsi" w:cstheme="majorHAnsi"/>
                <w:sz w:val="22"/>
                <w:szCs w:val="22"/>
              </w:rPr>
            </w:pPr>
            <w:r w:rsidRPr="00AB7C18">
              <w:rPr>
                <w:rFonts w:asciiTheme="majorHAnsi" w:hAnsiTheme="majorHAnsi" w:cstheme="majorHAnsi"/>
                <w:sz w:val="22"/>
                <w:szCs w:val="22"/>
              </w:rPr>
              <w:t>May 2021</w:t>
            </w:r>
          </w:p>
          <w:p w14:paraId="01B106D9" w14:textId="25293D14" w:rsidR="0076340F" w:rsidRPr="00AB7C18" w:rsidRDefault="0076340F" w:rsidP="00E67D97">
            <w:pPr>
              <w:pStyle w:val="Default"/>
              <w:rPr>
                <w:rFonts w:asciiTheme="majorHAnsi" w:hAnsiTheme="majorHAnsi" w:cstheme="majorHAnsi"/>
                <w:sz w:val="22"/>
                <w:szCs w:val="22"/>
              </w:rPr>
            </w:pPr>
            <w:r w:rsidRPr="00AB7C18">
              <w:rPr>
                <w:rFonts w:asciiTheme="majorHAnsi" w:hAnsiTheme="majorHAnsi" w:cstheme="majorHAnsi"/>
                <w:sz w:val="22"/>
                <w:szCs w:val="22"/>
              </w:rPr>
              <w:t>July 2021</w:t>
            </w:r>
          </w:p>
        </w:tc>
      </w:tr>
      <w:tr w:rsidR="0076340F" w:rsidRPr="00AB7C18" w14:paraId="34F66533" w14:textId="77777777" w:rsidTr="001570AB">
        <w:trPr>
          <w:trHeight w:val="89"/>
        </w:trPr>
        <w:tc>
          <w:tcPr>
            <w:tcW w:w="2547" w:type="dxa"/>
            <w:vMerge/>
            <w:tcMar>
              <w:top w:w="57" w:type="dxa"/>
              <w:bottom w:w="57" w:type="dxa"/>
            </w:tcMar>
          </w:tcPr>
          <w:p w14:paraId="6937BBEB" w14:textId="77777777" w:rsidR="0076340F" w:rsidRPr="00AB7C18" w:rsidRDefault="0076340F" w:rsidP="00780748">
            <w:pPr>
              <w:spacing w:before="40" w:after="40"/>
              <w:rPr>
                <w:rFonts w:asciiTheme="majorHAnsi" w:hAnsiTheme="majorHAnsi" w:cstheme="majorHAnsi"/>
                <w:bCs/>
              </w:rPr>
            </w:pPr>
          </w:p>
        </w:tc>
        <w:tc>
          <w:tcPr>
            <w:tcW w:w="2551" w:type="dxa"/>
            <w:tcMar>
              <w:top w:w="57" w:type="dxa"/>
              <w:bottom w:w="57" w:type="dxa"/>
            </w:tcMar>
          </w:tcPr>
          <w:p w14:paraId="1A311E7C" w14:textId="5CD87F04" w:rsidR="0076340F" w:rsidRPr="00AB7C18" w:rsidRDefault="00E36F15" w:rsidP="00CD4A39">
            <w:pPr>
              <w:pStyle w:val="Default"/>
              <w:rPr>
                <w:rFonts w:asciiTheme="majorHAnsi" w:hAnsiTheme="majorHAnsi" w:cstheme="majorHAnsi"/>
                <w:sz w:val="22"/>
                <w:szCs w:val="22"/>
              </w:rPr>
            </w:pPr>
            <w:r w:rsidRPr="00AB7C18">
              <w:rPr>
                <w:rFonts w:asciiTheme="majorHAnsi" w:hAnsiTheme="majorHAnsi" w:cstheme="majorHAnsi"/>
                <w:sz w:val="22"/>
                <w:szCs w:val="22"/>
              </w:rPr>
              <w:t xml:space="preserve">Staff to engage in regular coaching sessions </w:t>
            </w:r>
          </w:p>
        </w:tc>
        <w:tc>
          <w:tcPr>
            <w:tcW w:w="3119" w:type="dxa"/>
            <w:shd w:val="clear" w:color="auto" w:fill="auto"/>
            <w:tcMar>
              <w:top w:w="57" w:type="dxa"/>
              <w:bottom w:w="57" w:type="dxa"/>
            </w:tcMar>
          </w:tcPr>
          <w:p w14:paraId="696B350A" w14:textId="2A7DDDB6" w:rsidR="0076340F" w:rsidRPr="00AB7C18" w:rsidRDefault="00E36F15" w:rsidP="00780748">
            <w:pPr>
              <w:pStyle w:val="Default"/>
              <w:rPr>
                <w:rFonts w:asciiTheme="majorHAnsi" w:hAnsiTheme="majorHAnsi" w:cstheme="majorHAnsi"/>
                <w:sz w:val="22"/>
                <w:szCs w:val="22"/>
              </w:rPr>
            </w:pPr>
            <w:r w:rsidRPr="00AB7C18">
              <w:rPr>
                <w:rFonts w:asciiTheme="majorHAnsi" w:hAnsiTheme="majorHAnsi" w:cstheme="majorHAnsi"/>
                <w:sz w:val="22"/>
                <w:szCs w:val="22"/>
              </w:rPr>
              <w:t xml:space="preserve">Through facilitating and engaging in coaching sessions, staff will support and challenge one another in improving practice throughout the school. </w:t>
            </w:r>
          </w:p>
        </w:tc>
        <w:tc>
          <w:tcPr>
            <w:tcW w:w="3118" w:type="dxa"/>
            <w:shd w:val="clear" w:color="auto" w:fill="auto"/>
            <w:tcMar>
              <w:top w:w="57" w:type="dxa"/>
              <w:bottom w:w="57" w:type="dxa"/>
            </w:tcMar>
          </w:tcPr>
          <w:p w14:paraId="7602F39E" w14:textId="77777777" w:rsidR="00E36F15" w:rsidRPr="00AB7C18" w:rsidRDefault="00E36F15" w:rsidP="00E36F15">
            <w:pPr>
              <w:pStyle w:val="Default"/>
              <w:rPr>
                <w:rFonts w:asciiTheme="majorHAnsi" w:hAnsiTheme="majorHAnsi" w:cstheme="majorHAnsi"/>
                <w:sz w:val="22"/>
                <w:szCs w:val="22"/>
              </w:rPr>
            </w:pPr>
            <w:r w:rsidRPr="00AB7C18">
              <w:rPr>
                <w:rFonts w:asciiTheme="majorHAnsi" w:hAnsiTheme="majorHAnsi" w:cstheme="majorHAnsi"/>
                <w:sz w:val="22"/>
                <w:szCs w:val="22"/>
              </w:rPr>
              <w:t xml:space="preserve">Teaching and Learning lead will share coaching models and allot time to coaches and coachees to meet </w:t>
            </w:r>
          </w:p>
          <w:p w14:paraId="50DEB119" w14:textId="77777777" w:rsidR="0076340F" w:rsidRPr="00AB7C18" w:rsidRDefault="0076340F" w:rsidP="00780748">
            <w:pPr>
              <w:pStyle w:val="Default"/>
              <w:rPr>
                <w:rFonts w:asciiTheme="majorHAnsi" w:hAnsiTheme="majorHAnsi" w:cstheme="majorHAnsi"/>
                <w:sz w:val="22"/>
                <w:szCs w:val="22"/>
              </w:rPr>
            </w:pPr>
          </w:p>
        </w:tc>
        <w:tc>
          <w:tcPr>
            <w:tcW w:w="1985" w:type="dxa"/>
            <w:shd w:val="clear" w:color="auto" w:fill="auto"/>
          </w:tcPr>
          <w:p w14:paraId="537A1601" w14:textId="77777777" w:rsidR="00E36F15" w:rsidRPr="00AB7C18" w:rsidRDefault="00E36F15" w:rsidP="00E36F15">
            <w:pPr>
              <w:pStyle w:val="Default"/>
              <w:rPr>
                <w:rFonts w:asciiTheme="majorHAnsi" w:hAnsiTheme="majorHAnsi" w:cstheme="majorHAnsi"/>
                <w:sz w:val="22"/>
                <w:szCs w:val="22"/>
              </w:rPr>
            </w:pPr>
            <w:r w:rsidRPr="00AB7C18">
              <w:rPr>
                <w:rFonts w:asciiTheme="majorHAnsi" w:hAnsiTheme="majorHAnsi" w:cstheme="majorHAnsi"/>
                <w:sz w:val="22"/>
                <w:szCs w:val="22"/>
              </w:rPr>
              <w:t xml:space="preserve">Teaching and Learning lead </w:t>
            </w:r>
          </w:p>
          <w:p w14:paraId="0A3CFE93" w14:textId="77777777" w:rsidR="0076340F" w:rsidRPr="00AB7C18" w:rsidRDefault="0076340F" w:rsidP="00780748">
            <w:pPr>
              <w:pStyle w:val="Default"/>
              <w:rPr>
                <w:rFonts w:asciiTheme="majorHAnsi" w:hAnsiTheme="majorHAnsi" w:cstheme="majorHAnsi"/>
                <w:sz w:val="22"/>
                <w:szCs w:val="22"/>
              </w:rPr>
            </w:pPr>
          </w:p>
        </w:tc>
        <w:tc>
          <w:tcPr>
            <w:tcW w:w="2126" w:type="dxa"/>
          </w:tcPr>
          <w:p w14:paraId="60FF15DB" w14:textId="476468A8" w:rsidR="0076340F" w:rsidRPr="00AB7C18" w:rsidRDefault="00E36F15" w:rsidP="00780748">
            <w:pPr>
              <w:pStyle w:val="Default"/>
              <w:rPr>
                <w:rFonts w:asciiTheme="majorHAnsi" w:hAnsiTheme="majorHAnsi" w:cstheme="majorHAnsi"/>
                <w:sz w:val="22"/>
                <w:szCs w:val="22"/>
              </w:rPr>
            </w:pPr>
            <w:r w:rsidRPr="00AB7C18">
              <w:rPr>
                <w:rFonts w:asciiTheme="majorHAnsi" w:hAnsiTheme="majorHAnsi" w:cstheme="majorHAnsi"/>
                <w:sz w:val="22"/>
                <w:szCs w:val="22"/>
              </w:rPr>
              <w:t>February 2021</w:t>
            </w:r>
          </w:p>
        </w:tc>
      </w:tr>
      <w:tr w:rsidR="0076340F" w:rsidRPr="00AB7C18" w14:paraId="2E141A5E" w14:textId="77777777" w:rsidTr="001570AB">
        <w:trPr>
          <w:trHeight w:val="89"/>
        </w:trPr>
        <w:tc>
          <w:tcPr>
            <w:tcW w:w="2547" w:type="dxa"/>
            <w:vMerge/>
            <w:tcMar>
              <w:top w:w="57" w:type="dxa"/>
              <w:bottom w:w="57" w:type="dxa"/>
            </w:tcMar>
          </w:tcPr>
          <w:p w14:paraId="49FC8152" w14:textId="77777777" w:rsidR="0076340F" w:rsidRPr="00AB7C18" w:rsidRDefault="0076340F" w:rsidP="00780748">
            <w:pPr>
              <w:spacing w:before="40" w:after="40"/>
              <w:rPr>
                <w:rFonts w:asciiTheme="majorHAnsi" w:hAnsiTheme="majorHAnsi" w:cstheme="majorHAnsi"/>
                <w:bCs/>
              </w:rPr>
            </w:pPr>
          </w:p>
        </w:tc>
        <w:tc>
          <w:tcPr>
            <w:tcW w:w="2551" w:type="dxa"/>
            <w:tcMar>
              <w:top w:w="57" w:type="dxa"/>
              <w:bottom w:w="57" w:type="dxa"/>
            </w:tcMar>
          </w:tcPr>
          <w:p w14:paraId="76F9FFA7" w14:textId="24A0B1DA" w:rsidR="0076340F" w:rsidRPr="00AB7C18" w:rsidRDefault="00AB7C18" w:rsidP="00CD4A39">
            <w:pPr>
              <w:pStyle w:val="Default"/>
              <w:rPr>
                <w:rFonts w:asciiTheme="majorHAnsi" w:hAnsiTheme="majorHAnsi" w:cstheme="majorHAnsi"/>
                <w:sz w:val="22"/>
                <w:szCs w:val="22"/>
              </w:rPr>
            </w:pPr>
            <w:r w:rsidRPr="00AB7C18">
              <w:rPr>
                <w:rFonts w:asciiTheme="majorHAnsi" w:hAnsiTheme="majorHAnsi" w:cstheme="majorHAnsi"/>
                <w:sz w:val="22"/>
                <w:szCs w:val="22"/>
              </w:rPr>
              <w:t xml:space="preserve">Further embed developmental marking into teacher’s practice </w:t>
            </w:r>
          </w:p>
        </w:tc>
        <w:tc>
          <w:tcPr>
            <w:tcW w:w="3119" w:type="dxa"/>
            <w:shd w:val="clear" w:color="auto" w:fill="auto"/>
            <w:tcMar>
              <w:top w:w="57" w:type="dxa"/>
              <w:bottom w:w="57" w:type="dxa"/>
            </w:tcMar>
          </w:tcPr>
          <w:p w14:paraId="6FD193D7" w14:textId="65D3FC5C" w:rsidR="0076340F" w:rsidRPr="00AB7C18" w:rsidRDefault="00AB7C18" w:rsidP="00780748">
            <w:pPr>
              <w:pStyle w:val="Default"/>
              <w:rPr>
                <w:rFonts w:asciiTheme="majorHAnsi" w:hAnsiTheme="majorHAnsi" w:cstheme="majorHAnsi"/>
                <w:sz w:val="22"/>
                <w:szCs w:val="22"/>
              </w:rPr>
            </w:pPr>
            <w:r w:rsidRPr="00AB7C18">
              <w:rPr>
                <w:rFonts w:asciiTheme="majorHAnsi" w:hAnsiTheme="majorHAnsi" w:cstheme="majorHAnsi"/>
                <w:sz w:val="22"/>
                <w:szCs w:val="22"/>
              </w:rPr>
              <w:t xml:space="preserve">Marking and feedback is an effective tool to ensure progress and to ensure that learning in moved forward and broadened. </w:t>
            </w:r>
          </w:p>
        </w:tc>
        <w:tc>
          <w:tcPr>
            <w:tcW w:w="3118" w:type="dxa"/>
            <w:shd w:val="clear" w:color="auto" w:fill="auto"/>
            <w:tcMar>
              <w:top w:w="57" w:type="dxa"/>
              <w:bottom w:w="57" w:type="dxa"/>
            </w:tcMar>
          </w:tcPr>
          <w:p w14:paraId="562187C7" w14:textId="4B3EF00A" w:rsidR="0076340F" w:rsidRPr="00AB7C18" w:rsidRDefault="00AB7C18" w:rsidP="00780748">
            <w:pPr>
              <w:pStyle w:val="Default"/>
              <w:rPr>
                <w:rFonts w:asciiTheme="majorHAnsi" w:hAnsiTheme="majorHAnsi" w:cstheme="majorHAnsi"/>
                <w:sz w:val="22"/>
                <w:szCs w:val="22"/>
              </w:rPr>
            </w:pPr>
            <w:r w:rsidRPr="00AB7C18">
              <w:rPr>
                <w:rFonts w:asciiTheme="majorHAnsi" w:hAnsiTheme="majorHAnsi" w:cstheme="majorHAnsi"/>
                <w:sz w:val="22"/>
                <w:szCs w:val="22"/>
              </w:rPr>
              <w:t xml:space="preserve">During monitoring, phase and subject leads will ensure that developmental marking is used effectively. </w:t>
            </w:r>
          </w:p>
        </w:tc>
        <w:tc>
          <w:tcPr>
            <w:tcW w:w="1985" w:type="dxa"/>
            <w:shd w:val="clear" w:color="auto" w:fill="auto"/>
          </w:tcPr>
          <w:p w14:paraId="3580840E" w14:textId="3AA8DE83" w:rsidR="00892847" w:rsidRDefault="00892847" w:rsidP="00AB7C18">
            <w:pPr>
              <w:pStyle w:val="Default"/>
              <w:rPr>
                <w:rFonts w:asciiTheme="majorHAnsi" w:hAnsiTheme="majorHAnsi" w:cstheme="majorHAnsi"/>
                <w:sz w:val="22"/>
                <w:szCs w:val="22"/>
              </w:rPr>
            </w:pPr>
            <w:r>
              <w:rPr>
                <w:rFonts w:asciiTheme="majorHAnsi" w:hAnsiTheme="majorHAnsi" w:cstheme="majorHAnsi"/>
                <w:sz w:val="22"/>
                <w:szCs w:val="22"/>
              </w:rPr>
              <w:t>Head</w:t>
            </w:r>
            <w:r w:rsidR="005B3757">
              <w:rPr>
                <w:rFonts w:asciiTheme="majorHAnsi" w:hAnsiTheme="majorHAnsi" w:cstheme="majorHAnsi"/>
                <w:sz w:val="22"/>
                <w:szCs w:val="22"/>
              </w:rPr>
              <w:t xml:space="preserve"> of school</w:t>
            </w:r>
          </w:p>
          <w:p w14:paraId="13999F36" w14:textId="22627072" w:rsidR="00AB7C18" w:rsidRPr="00AB7C18" w:rsidRDefault="00AB7C18" w:rsidP="00AB7C18">
            <w:pPr>
              <w:pStyle w:val="Default"/>
              <w:rPr>
                <w:rFonts w:asciiTheme="majorHAnsi" w:hAnsiTheme="majorHAnsi" w:cstheme="majorHAnsi"/>
                <w:sz w:val="22"/>
                <w:szCs w:val="22"/>
              </w:rPr>
            </w:pPr>
            <w:r w:rsidRPr="00AB7C18">
              <w:rPr>
                <w:rFonts w:asciiTheme="majorHAnsi" w:hAnsiTheme="majorHAnsi" w:cstheme="majorHAnsi"/>
                <w:sz w:val="22"/>
                <w:szCs w:val="22"/>
              </w:rPr>
              <w:t xml:space="preserve">Phase leads </w:t>
            </w:r>
          </w:p>
          <w:p w14:paraId="5F62D40D" w14:textId="238AE43B" w:rsidR="0076340F" w:rsidRPr="00AB7C18" w:rsidRDefault="00AB7C18" w:rsidP="00AB7C18">
            <w:pPr>
              <w:pStyle w:val="Default"/>
              <w:rPr>
                <w:rFonts w:asciiTheme="majorHAnsi" w:hAnsiTheme="majorHAnsi" w:cstheme="majorHAnsi"/>
                <w:sz w:val="22"/>
                <w:szCs w:val="22"/>
              </w:rPr>
            </w:pPr>
            <w:r w:rsidRPr="00AB7C18">
              <w:rPr>
                <w:rFonts w:asciiTheme="majorHAnsi" w:hAnsiTheme="majorHAnsi" w:cstheme="majorHAnsi"/>
                <w:sz w:val="22"/>
                <w:szCs w:val="22"/>
              </w:rPr>
              <w:t>Eng</w:t>
            </w:r>
            <w:r w:rsidR="00892847">
              <w:rPr>
                <w:rFonts w:asciiTheme="majorHAnsi" w:hAnsiTheme="majorHAnsi" w:cstheme="majorHAnsi"/>
                <w:sz w:val="22"/>
                <w:szCs w:val="22"/>
              </w:rPr>
              <w:t>lish</w:t>
            </w:r>
            <w:r w:rsidRPr="00AB7C18">
              <w:rPr>
                <w:rFonts w:asciiTheme="majorHAnsi" w:hAnsiTheme="majorHAnsi" w:cstheme="majorHAnsi"/>
                <w:sz w:val="22"/>
                <w:szCs w:val="22"/>
              </w:rPr>
              <w:t xml:space="preserve">, Maths and Curriculum leads </w:t>
            </w:r>
          </w:p>
        </w:tc>
        <w:tc>
          <w:tcPr>
            <w:tcW w:w="2126" w:type="dxa"/>
          </w:tcPr>
          <w:p w14:paraId="6E452D0C" w14:textId="73E8D61B" w:rsidR="00AB7C18" w:rsidRPr="00AB7C18" w:rsidRDefault="002826E1" w:rsidP="00AB7C18">
            <w:pPr>
              <w:pStyle w:val="Default"/>
              <w:rPr>
                <w:rFonts w:asciiTheme="majorHAnsi" w:hAnsiTheme="majorHAnsi" w:cstheme="majorHAnsi"/>
                <w:sz w:val="22"/>
                <w:szCs w:val="22"/>
              </w:rPr>
            </w:pPr>
            <w:r>
              <w:rPr>
                <w:rFonts w:asciiTheme="majorHAnsi" w:hAnsiTheme="majorHAnsi" w:cstheme="majorHAnsi"/>
                <w:sz w:val="22"/>
                <w:szCs w:val="22"/>
              </w:rPr>
              <w:t>October 2020</w:t>
            </w:r>
          </w:p>
          <w:p w14:paraId="6EDE1347" w14:textId="3762690E" w:rsidR="00AB7C18" w:rsidRPr="00AB7C18" w:rsidRDefault="002826E1" w:rsidP="00AB7C18">
            <w:pPr>
              <w:pStyle w:val="Default"/>
              <w:rPr>
                <w:rFonts w:asciiTheme="majorHAnsi" w:hAnsiTheme="majorHAnsi" w:cstheme="majorHAnsi"/>
                <w:sz w:val="22"/>
                <w:szCs w:val="22"/>
              </w:rPr>
            </w:pPr>
            <w:r>
              <w:rPr>
                <w:rFonts w:asciiTheme="majorHAnsi" w:hAnsiTheme="majorHAnsi" w:cstheme="majorHAnsi"/>
                <w:sz w:val="22"/>
                <w:szCs w:val="22"/>
              </w:rPr>
              <w:t>December 2020</w:t>
            </w:r>
            <w:r w:rsidR="00AB7C18" w:rsidRPr="00AB7C18">
              <w:rPr>
                <w:rFonts w:asciiTheme="majorHAnsi" w:hAnsiTheme="majorHAnsi" w:cstheme="majorHAnsi"/>
                <w:sz w:val="22"/>
                <w:szCs w:val="22"/>
              </w:rPr>
              <w:t xml:space="preserve"> </w:t>
            </w:r>
          </w:p>
          <w:p w14:paraId="5896769D" w14:textId="34B72275" w:rsidR="00AB7C18" w:rsidRPr="00AB7C18" w:rsidRDefault="002826E1" w:rsidP="00AB7C18">
            <w:pPr>
              <w:pStyle w:val="Default"/>
              <w:rPr>
                <w:rFonts w:asciiTheme="majorHAnsi" w:hAnsiTheme="majorHAnsi" w:cstheme="majorHAnsi"/>
                <w:sz w:val="22"/>
                <w:szCs w:val="22"/>
              </w:rPr>
            </w:pPr>
            <w:r>
              <w:rPr>
                <w:rFonts w:asciiTheme="majorHAnsi" w:hAnsiTheme="majorHAnsi" w:cstheme="majorHAnsi"/>
                <w:sz w:val="22"/>
                <w:szCs w:val="22"/>
              </w:rPr>
              <w:t>February 2021</w:t>
            </w:r>
          </w:p>
          <w:p w14:paraId="1F514D90" w14:textId="5FFDE41E" w:rsidR="00AB7C18" w:rsidRPr="00AB7C18" w:rsidRDefault="002826E1" w:rsidP="00AB7C18">
            <w:pPr>
              <w:pStyle w:val="Default"/>
              <w:rPr>
                <w:rFonts w:asciiTheme="majorHAnsi" w:hAnsiTheme="majorHAnsi" w:cstheme="majorHAnsi"/>
                <w:sz w:val="22"/>
                <w:szCs w:val="22"/>
              </w:rPr>
            </w:pPr>
            <w:r>
              <w:rPr>
                <w:rFonts w:asciiTheme="majorHAnsi" w:hAnsiTheme="majorHAnsi" w:cstheme="majorHAnsi"/>
                <w:sz w:val="22"/>
                <w:szCs w:val="22"/>
              </w:rPr>
              <w:t>April 2021</w:t>
            </w:r>
          </w:p>
          <w:p w14:paraId="0D194FB4" w14:textId="2B64F8A5" w:rsidR="00AB7C18" w:rsidRPr="00AB7C18" w:rsidRDefault="002826E1" w:rsidP="00AB7C18">
            <w:pPr>
              <w:pStyle w:val="Default"/>
              <w:rPr>
                <w:rFonts w:asciiTheme="majorHAnsi" w:hAnsiTheme="majorHAnsi" w:cstheme="majorHAnsi"/>
                <w:sz w:val="22"/>
                <w:szCs w:val="22"/>
              </w:rPr>
            </w:pPr>
            <w:r>
              <w:rPr>
                <w:rFonts w:asciiTheme="majorHAnsi" w:hAnsiTheme="majorHAnsi" w:cstheme="majorHAnsi"/>
                <w:sz w:val="22"/>
                <w:szCs w:val="22"/>
              </w:rPr>
              <w:t>May 2021</w:t>
            </w:r>
            <w:r w:rsidR="00AB7C18" w:rsidRPr="00AB7C18">
              <w:rPr>
                <w:rFonts w:asciiTheme="majorHAnsi" w:hAnsiTheme="majorHAnsi" w:cstheme="majorHAnsi"/>
                <w:sz w:val="22"/>
                <w:szCs w:val="22"/>
              </w:rPr>
              <w:t xml:space="preserve"> </w:t>
            </w:r>
          </w:p>
          <w:p w14:paraId="6D6DF31A" w14:textId="28BBDA82" w:rsidR="0076340F" w:rsidRPr="00AB7C18" w:rsidRDefault="002826E1" w:rsidP="00AB7C18">
            <w:pPr>
              <w:pStyle w:val="Default"/>
              <w:rPr>
                <w:rFonts w:asciiTheme="majorHAnsi" w:hAnsiTheme="majorHAnsi" w:cstheme="majorHAnsi"/>
                <w:sz w:val="22"/>
                <w:szCs w:val="22"/>
              </w:rPr>
            </w:pPr>
            <w:r>
              <w:rPr>
                <w:rFonts w:asciiTheme="majorHAnsi" w:hAnsiTheme="majorHAnsi" w:cstheme="majorHAnsi"/>
                <w:sz w:val="22"/>
                <w:szCs w:val="22"/>
              </w:rPr>
              <w:t>July 2021</w:t>
            </w:r>
          </w:p>
        </w:tc>
      </w:tr>
      <w:tr w:rsidR="00B848D7" w:rsidRPr="00AB7C18" w14:paraId="4A3241E2" w14:textId="77777777" w:rsidTr="00F1261F">
        <w:trPr>
          <w:trHeight w:val="289"/>
        </w:trPr>
        <w:tc>
          <w:tcPr>
            <w:tcW w:w="2547" w:type="dxa"/>
            <w:tcMar>
              <w:top w:w="57" w:type="dxa"/>
              <w:bottom w:w="57" w:type="dxa"/>
            </w:tcMar>
          </w:tcPr>
          <w:p w14:paraId="557F3BE5" w14:textId="23B7DAA7" w:rsidR="00B848D7" w:rsidRPr="00AB7C18" w:rsidRDefault="00B848D7" w:rsidP="007B11EE">
            <w:pPr>
              <w:pStyle w:val="ListParagraph"/>
              <w:numPr>
                <w:ilvl w:val="0"/>
                <w:numId w:val="12"/>
              </w:numPr>
              <w:spacing w:before="40" w:after="40" w:line="240" w:lineRule="auto"/>
              <w:rPr>
                <w:rFonts w:asciiTheme="majorHAnsi" w:hAnsiTheme="majorHAnsi" w:cstheme="majorHAnsi"/>
                <w:bCs/>
                <w:sz w:val="22"/>
                <w:szCs w:val="22"/>
              </w:rPr>
            </w:pPr>
            <w:r w:rsidRPr="00AB7C18">
              <w:rPr>
                <w:rFonts w:asciiTheme="majorHAnsi" w:hAnsiTheme="majorHAnsi" w:cstheme="majorHAnsi"/>
                <w:iCs/>
                <w:sz w:val="22"/>
                <w:szCs w:val="22"/>
              </w:rPr>
              <w:t xml:space="preserve">Increase the emotional wellbeing of pupils eligible for PP, so they are ready to learn and develop positive learning behaviours. </w:t>
            </w:r>
          </w:p>
        </w:tc>
        <w:tc>
          <w:tcPr>
            <w:tcW w:w="2551" w:type="dxa"/>
            <w:tcMar>
              <w:top w:w="57" w:type="dxa"/>
              <w:bottom w:w="57" w:type="dxa"/>
            </w:tcMar>
          </w:tcPr>
          <w:p w14:paraId="0D2991B8" w14:textId="242A79B5" w:rsidR="00B848D7" w:rsidRPr="00AB7C18" w:rsidRDefault="00036B2A" w:rsidP="00FE7AF8">
            <w:pPr>
              <w:spacing w:before="40" w:after="40"/>
              <w:rPr>
                <w:rFonts w:asciiTheme="majorHAnsi" w:hAnsiTheme="majorHAnsi" w:cstheme="majorHAnsi"/>
                <w:bCs/>
              </w:rPr>
            </w:pPr>
            <w:r w:rsidRPr="00AB7C18">
              <w:rPr>
                <w:rFonts w:asciiTheme="majorHAnsi" w:hAnsiTheme="majorHAnsi" w:cstheme="majorHAnsi"/>
                <w:bCs/>
              </w:rPr>
              <w:t xml:space="preserve">Daily mindfulness session to develop emotional wellbeing. </w:t>
            </w:r>
          </w:p>
        </w:tc>
        <w:tc>
          <w:tcPr>
            <w:tcW w:w="3119" w:type="dxa"/>
            <w:shd w:val="clear" w:color="auto" w:fill="auto"/>
            <w:tcMar>
              <w:top w:w="57" w:type="dxa"/>
              <w:bottom w:w="57" w:type="dxa"/>
            </w:tcMar>
          </w:tcPr>
          <w:p w14:paraId="0EC7E4F0" w14:textId="59C4A11D" w:rsidR="00B848D7" w:rsidRPr="00AB7C18" w:rsidRDefault="00A87C15" w:rsidP="00FE7AF8">
            <w:pPr>
              <w:spacing w:before="40" w:after="40"/>
              <w:rPr>
                <w:rFonts w:asciiTheme="majorHAnsi" w:hAnsiTheme="majorHAnsi" w:cstheme="majorHAnsi"/>
                <w:bCs/>
              </w:rPr>
            </w:pPr>
            <w:r>
              <w:rPr>
                <w:rFonts w:asciiTheme="majorHAnsi" w:hAnsiTheme="majorHAnsi" w:cstheme="majorHAnsi"/>
                <w:bCs/>
              </w:rPr>
              <w:t>Mindfulness has been proved to increase children’s attention, social emotional awareness and their ability to regulate and therefore focus their attention and increase memory.</w:t>
            </w:r>
          </w:p>
        </w:tc>
        <w:tc>
          <w:tcPr>
            <w:tcW w:w="3118" w:type="dxa"/>
            <w:shd w:val="clear" w:color="auto" w:fill="auto"/>
            <w:tcMar>
              <w:top w:w="57" w:type="dxa"/>
              <w:bottom w:w="57" w:type="dxa"/>
            </w:tcMar>
          </w:tcPr>
          <w:p w14:paraId="4A756500" w14:textId="77777777" w:rsidR="00F1261F" w:rsidRDefault="00F1261F" w:rsidP="00FE7AF8">
            <w:pPr>
              <w:spacing w:before="40" w:after="40"/>
              <w:rPr>
                <w:rFonts w:asciiTheme="majorHAnsi" w:hAnsiTheme="majorHAnsi" w:cstheme="majorHAnsi"/>
                <w:bCs/>
              </w:rPr>
            </w:pPr>
            <w:r>
              <w:rPr>
                <w:rFonts w:asciiTheme="majorHAnsi" w:hAnsiTheme="majorHAnsi" w:cstheme="majorHAnsi"/>
                <w:bCs/>
              </w:rPr>
              <w:t xml:space="preserve">Timetable organised by all years to have a mindfulness session on. </w:t>
            </w:r>
          </w:p>
          <w:p w14:paraId="25A67B4B" w14:textId="620B99DC" w:rsidR="00B848D7" w:rsidRPr="00AB7C18" w:rsidRDefault="00F1261F" w:rsidP="00F1261F">
            <w:pPr>
              <w:spacing w:before="40" w:after="40"/>
              <w:rPr>
                <w:rFonts w:asciiTheme="majorHAnsi" w:hAnsiTheme="majorHAnsi" w:cstheme="majorHAnsi"/>
                <w:bCs/>
              </w:rPr>
            </w:pPr>
            <w:r>
              <w:rPr>
                <w:rFonts w:asciiTheme="majorHAnsi" w:hAnsiTheme="majorHAnsi" w:cstheme="majorHAnsi"/>
                <w:bCs/>
              </w:rPr>
              <w:t>Monitoring in place to recognise strengths and areas for development.</w:t>
            </w:r>
          </w:p>
        </w:tc>
        <w:tc>
          <w:tcPr>
            <w:tcW w:w="1985" w:type="dxa"/>
            <w:shd w:val="clear" w:color="auto" w:fill="auto"/>
          </w:tcPr>
          <w:p w14:paraId="4186E545" w14:textId="7E93BFEA" w:rsidR="00143175" w:rsidRPr="00AB7C18" w:rsidRDefault="005B3757" w:rsidP="00FE7AF8">
            <w:pPr>
              <w:spacing w:before="40" w:after="40"/>
              <w:rPr>
                <w:rFonts w:asciiTheme="majorHAnsi" w:hAnsiTheme="majorHAnsi" w:cstheme="majorHAnsi"/>
                <w:bCs/>
              </w:rPr>
            </w:pPr>
            <w:r>
              <w:rPr>
                <w:rFonts w:asciiTheme="majorHAnsi" w:hAnsiTheme="majorHAnsi" w:cstheme="majorHAnsi"/>
                <w:bCs/>
              </w:rPr>
              <w:t xml:space="preserve">Mental health lead </w:t>
            </w:r>
            <w:r w:rsidR="00143175">
              <w:rPr>
                <w:rFonts w:asciiTheme="majorHAnsi" w:hAnsiTheme="majorHAnsi" w:cstheme="majorHAnsi"/>
                <w:bCs/>
              </w:rPr>
              <w:t>SENCO</w:t>
            </w:r>
          </w:p>
        </w:tc>
        <w:tc>
          <w:tcPr>
            <w:tcW w:w="2126" w:type="dxa"/>
          </w:tcPr>
          <w:p w14:paraId="7A736B71" w14:textId="77777777" w:rsidR="00B848D7" w:rsidRDefault="0089093B" w:rsidP="00FE7AF8">
            <w:pPr>
              <w:spacing w:before="40" w:after="40"/>
              <w:rPr>
                <w:rFonts w:asciiTheme="majorHAnsi" w:hAnsiTheme="majorHAnsi" w:cstheme="majorHAnsi"/>
                <w:bCs/>
              </w:rPr>
            </w:pPr>
            <w:r>
              <w:rPr>
                <w:rFonts w:asciiTheme="majorHAnsi" w:hAnsiTheme="majorHAnsi" w:cstheme="majorHAnsi"/>
                <w:bCs/>
              </w:rPr>
              <w:t>October 2020</w:t>
            </w:r>
          </w:p>
          <w:p w14:paraId="18858218" w14:textId="77777777" w:rsidR="0089093B" w:rsidRDefault="0089093B" w:rsidP="00FE7AF8">
            <w:pPr>
              <w:spacing w:before="40" w:after="40"/>
              <w:rPr>
                <w:rFonts w:asciiTheme="majorHAnsi" w:hAnsiTheme="majorHAnsi" w:cstheme="majorHAnsi"/>
                <w:bCs/>
              </w:rPr>
            </w:pPr>
            <w:r>
              <w:rPr>
                <w:rFonts w:asciiTheme="majorHAnsi" w:hAnsiTheme="majorHAnsi" w:cstheme="majorHAnsi"/>
                <w:bCs/>
              </w:rPr>
              <w:t>February 2021</w:t>
            </w:r>
          </w:p>
          <w:p w14:paraId="6F166BCB" w14:textId="7747ED25" w:rsidR="0089093B" w:rsidRPr="00AB7C18" w:rsidRDefault="0089093B" w:rsidP="00FE7AF8">
            <w:pPr>
              <w:spacing w:before="40" w:after="40"/>
              <w:rPr>
                <w:rFonts w:asciiTheme="majorHAnsi" w:hAnsiTheme="majorHAnsi" w:cstheme="majorHAnsi"/>
                <w:bCs/>
              </w:rPr>
            </w:pPr>
            <w:r>
              <w:rPr>
                <w:rFonts w:asciiTheme="majorHAnsi" w:hAnsiTheme="majorHAnsi" w:cstheme="majorHAnsi"/>
                <w:bCs/>
              </w:rPr>
              <w:t>May 2021</w:t>
            </w:r>
          </w:p>
        </w:tc>
      </w:tr>
      <w:tr w:rsidR="001D0AE9" w:rsidRPr="00AB7C18" w14:paraId="4FA2E3E6" w14:textId="77777777" w:rsidTr="00C42191">
        <w:trPr>
          <w:trHeight w:val="289"/>
        </w:trPr>
        <w:tc>
          <w:tcPr>
            <w:tcW w:w="15446" w:type="dxa"/>
            <w:gridSpan w:val="6"/>
            <w:tcMar>
              <w:top w:w="57" w:type="dxa"/>
              <w:bottom w:w="57" w:type="dxa"/>
            </w:tcMar>
          </w:tcPr>
          <w:p w14:paraId="2A7B1A0B" w14:textId="6E4B0B03" w:rsidR="001D0AE9" w:rsidRPr="00AB7C18" w:rsidRDefault="00AE146F" w:rsidP="00CD254C">
            <w:pPr>
              <w:pStyle w:val="ListParagraph"/>
              <w:numPr>
                <w:ilvl w:val="0"/>
                <w:numId w:val="11"/>
              </w:numPr>
              <w:spacing w:before="40" w:after="40" w:line="240" w:lineRule="auto"/>
              <w:ind w:left="530"/>
              <w:rPr>
                <w:rFonts w:asciiTheme="majorHAnsi" w:hAnsiTheme="majorHAnsi" w:cstheme="majorHAnsi"/>
                <w:bCs/>
                <w:sz w:val="22"/>
                <w:szCs w:val="22"/>
              </w:rPr>
            </w:pPr>
            <w:r w:rsidRPr="00AB7C18">
              <w:rPr>
                <w:rFonts w:asciiTheme="majorHAnsi" w:hAnsiTheme="majorHAnsi" w:cstheme="majorHAnsi"/>
                <w:b/>
                <w:sz w:val="22"/>
                <w:szCs w:val="22"/>
              </w:rPr>
              <w:t xml:space="preserve">Targeted </w:t>
            </w:r>
            <w:r w:rsidR="00CD254C" w:rsidRPr="00AB7C18">
              <w:rPr>
                <w:rFonts w:asciiTheme="majorHAnsi" w:hAnsiTheme="majorHAnsi" w:cstheme="majorHAnsi"/>
                <w:b/>
                <w:sz w:val="22"/>
                <w:szCs w:val="22"/>
              </w:rPr>
              <w:t>s</w:t>
            </w:r>
            <w:r w:rsidRPr="00AB7C18">
              <w:rPr>
                <w:rFonts w:asciiTheme="majorHAnsi" w:hAnsiTheme="majorHAnsi" w:cstheme="majorHAnsi"/>
                <w:b/>
                <w:sz w:val="22"/>
                <w:szCs w:val="22"/>
              </w:rPr>
              <w:t>upport</w:t>
            </w:r>
          </w:p>
        </w:tc>
      </w:tr>
      <w:tr w:rsidR="000226B4" w:rsidRPr="00AB7C18" w14:paraId="3FD6FD2C" w14:textId="77777777" w:rsidTr="002208FE">
        <w:trPr>
          <w:trHeight w:val="289"/>
        </w:trPr>
        <w:tc>
          <w:tcPr>
            <w:tcW w:w="2547" w:type="dxa"/>
            <w:tcMar>
              <w:top w:w="57" w:type="dxa"/>
              <w:bottom w:w="57" w:type="dxa"/>
            </w:tcMar>
          </w:tcPr>
          <w:p w14:paraId="3BABEDE8" w14:textId="77777777" w:rsidR="000226B4" w:rsidRPr="00AB7C18" w:rsidRDefault="000226B4" w:rsidP="00C83552">
            <w:pPr>
              <w:jc w:val="center"/>
              <w:rPr>
                <w:rFonts w:asciiTheme="majorHAnsi" w:hAnsiTheme="majorHAnsi" w:cstheme="majorHAnsi"/>
                <w:b/>
              </w:rPr>
            </w:pPr>
          </w:p>
          <w:p w14:paraId="42A3584D" w14:textId="4DD2ACDB" w:rsidR="000226B4" w:rsidRPr="00AB7C18" w:rsidRDefault="000226B4" w:rsidP="00C83552">
            <w:pPr>
              <w:spacing w:before="40" w:after="40"/>
              <w:jc w:val="center"/>
              <w:rPr>
                <w:rFonts w:asciiTheme="majorHAnsi" w:hAnsiTheme="majorHAnsi" w:cstheme="majorHAnsi"/>
                <w:bCs/>
              </w:rPr>
            </w:pPr>
            <w:r w:rsidRPr="00AB7C18">
              <w:rPr>
                <w:rFonts w:asciiTheme="majorHAnsi" w:hAnsiTheme="majorHAnsi" w:cstheme="majorHAnsi"/>
                <w:b/>
              </w:rPr>
              <w:t>Desired outcome</w:t>
            </w:r>
          </w:p>
        </w:tc>
        <w:tc>
          <w:tcPr>
            <w:tcW w:w="2551" w:type="dxa"/>
            <w:tcMar>
              <w:top w:w="57" w:type="dxa"/>
              <w:bottom w:w="57" w:type="dxa"/>
            </w:tcMar>
          </w:tcPr>
          <w:p w14:paraId="0F7F5F56" w14:textId="263E23A7" w:rsidR="000226B4" w:rsidRPr="00AB7C18" w:rsidRDefault="000226B4" w:rsidP="00C83552">
            <w:pPr>
              <w:spacing w:before="40" w:after="40"/>
              <w:jc w:val="center"/>
              <w:rPr>
                <w:rFonts w:asciiTheme="majorHAnsi" w:hAnsiTheme="majorHAnsi" w:cstheme="majorHAnsi"/>
                <w:bCs/>
              </w:rPr>
            </w:pPr>
            <w:r w:rsidRPr="00AB7C18">
              <w:rPr>
                <w:rFonts w:asciiTheme="majorHAnsi" w:hAnsiTheme="majorHAnsi" w:cstheme="majorHAnsi"/>
                <w:b/>
              </w:rPr>
              <w:t>Chosen action / approach</w:t>
            </w:r>
          </w:p>
        </w:tc>
        <w:tc>
          <w:tcPr>
            <w:tcW w:w="3119" w:type="dxa"/>
            <w:shd w:val="clear" w:color="auto" w:fill="auto"/>
            <w:tcMar>
              <w:top w:w="57" w:type="dxa"/>
              <w:bottom w:w="57" w:type="dxa"/>
            </w:tcMar>
          </w:tcPr>
          <w:p w14:paraId="24792628" w14:textId="38EA8C32" w:rsidR="000226B4" w:rsidRPr="00AB7C18" w:rsidRDefault="000226B4" w:rsidP="00C83552">
            <w:pPr>
              <w:spacing w:before="40" w:after="40"/>
              <w:jc w:val="center"/>
              <w:rPr>
                <w:rFonts w:asciiTheme="majorHAnsi" w:hAnsiTheme="majorHAnsi" w:cstheme="majorHAnsi"/>
                <w:bCs/>
              </w:rPr>
            </w:pPr>
            <w:r w:rsidRPr="00AB7C18">
              <w:rPr>
                <w:rFonts w:asciiTheme="majorHAnsi" w:hAnsiTheme="majorHAnsi" w:cstheme="majorHAnsi"/>
                <w:b/>
              </w:rPr>
              <w:t>What is the evidence and rationale for this choice?</w:t>
            </w:r>
          </w:p>
        </w:tc>
        <w:tc>
          <w:tcPr>
            <w:tcW w:w="3118" w:type="dxa"/>
            <w:shd w:val="clear" w:color="auto" w:fill="auto"/>
            <w:tcMar>
              <w:top w:w="57" w:type="dxa"/>
              <w:bottom w:w="57" w:type="dxa"/>
            </w:tcMar>
          </w:tcPr>
          <w:p w14:paraId="56B9A40C" w14:textId="19111B6E" w:rsidR="000226B4" w:rsidRPr="00AB7C18" w:rsidRDefault="000226B4" w:rsidP="00C83552">
            <w:pPr>
              <w:spacing w:before="40" w:after="40"/>
              <w:jc w:val="center"/>
              <w:rPr>
                <w:rFonts w:asciiTheme="majorHAnsi" w:hAnsiTheme="majorHAnsi" w:cstheme="majorHAnsi"/>
                <w:bCs/>
              </w:rPr>
            </w:pPr>
            <w:r w:rsidRPr="00AB7C18">
              <w:rPr>
                <w:rFonts w:asciiTheme="majorHAnsi" w:hAnsiTheme="majorHAnsi" w:cstheme="majorHAnsi"/>
                <w:b/>
              </w:rPr>
              <w:t>How will you ensure it is implemented well?</w:t>
            </w:r>
          </w:p>
        </w:tc>
        <w:tc>
          <w:tcPr>
            <w:tcW w:w="1985" w:type="dxa"/>
            <w:shd w:val="clear" w:color="auto" w:fill="auto"/>
          </w:tcPr>
          <w:p w14:paraId="2AD74032" w14:textId="1E0D4231" w:rsidR="000226B4" w:rsidRPr="00AB7C18" w:rsidRDefault="000226B4" w:rsidP="000226B4">
            <w:pPr>
              <w:spacing w:before="40" w:after="40"/>
              <w:jc w:val="center"/>
              <w:rPr>
                <w:rFonts w:asciiTheme="majorHAnsi" w:hAnsiTheme="majorHAnsi" w:cstheme="majorHAnsi"/>
                <w:b/>
              </w:rPr>
            </w:pPr>
            <w:r w:rsidRPr="00AB7C18">
              <w:rPr>
                <w:rFonts w:asciiTheme="majorHAnsi" w:hAnsiTheme="majorHAnsi" w:cstheme="majorHAnsi"/>
                <w:b/>
              </w:rPr>
              <w:t>Staff lead</w:t>
            </w:r>
          </w:p>
        </w:tc>
        <w:tc>
          <w:tcPr>
            <w:tcW w:w="2126" w:type="dxa"/>
          </w:tcPr>
          <w:p w14:paraId="1EC67DDB" w14:textId="7330451C" w:rsidR="000226B4" w:rsidRPr="00AB7C18" w:rsidRDefault="000226B4" w:rsidP="00C83552">
            <w:pPr>
              <w:spacing w:before="40" w:after="40"/>
              <w:jc w:val="center"/>
              <w:rPr>
                <w:rFonts w:asciiTheme="majorHAnsi" w:hAnsiTheme="majorHAnsi" w:cstheme="majorHAnsi"/>
                <w:bCs/>
              </w:rPr>
            </w:pPr>
            <w:r w:rsidRPr="00AB7C18">
              <w:rPr>
                <w:rFonts w:asciiTheme="majorHAnsi" w:hAnsiTheme="majorHAnsi" w:cstheme="majorHAnsi"/>
                <w:b/>
              </w:rPr>
              <w:t>When will you review implementation?</w:t>
            </w:r>
          </w:p>
        </w:tc>
      </w:tr>
      <w:tr w:rsidR="000226B4" w:rsidRPr="00AB7C18" w14:paraId="751ECB48" w14:textId="77777777" w:rsidTr="00D21A28">
        <w:trPr>
          <w:trHeight w:val="178"/>
        </w:trPr>
        <w:tc>
          <w:tcPr>
            <w:tcW w:w="2547" w:type="dxa"/>
            <w:vMerge w:val="restart"/>
            <w:shd w:val="clear" w:color="auto" w:fill="auto"/>
            <w:tcMar>
              <w:top w:w="57" w:type="dxa"/>
              <w:bottom w:w="57" w:type="dxa"/>
            </w:tcMar>
          </w:tcPr>
          <w:p w14:paraId="2D4268DC" w14:textId="6D0BDC04" w:rsidR="000226B4" w:rsidRPr="00AB7C18" w:rsidRDefault="000226B4" w:rsidP="00FE7AF8">
            <w:pPr>
              <w:spacing w:before="40" w:after="40"/>
              <w:rPr>
                <w:rFonts w:asciiTheme="majorHAnsi" w:hAnsiTheme="majorHAnsi" w:cstheme="majorHAnsi"/>
                <w:bCs/>
              </w:rPr>
            </w:pPr>
            <w:r w:rsidRPr="00AB7C18">
              <w:rPr>
                <w:rFonts w:asciiTheme="majorHAnsi" w:hAnsiTheme="majorHAnsi" w:cstheme="majorHAnsi"/>
                <w:bCs/>
              </w:rPr>
              <w:t>A</w:t>
            </w:r>
            <w:r w:rsidR="00D21A28">
              <w:rPr>
                <w:rFonts w:asciiTheme="majorHAnsi" w:hAnsiTheme="majorHAnsi" w:cstheme="majorHAnsi"/>
                <w:bCs/>
              </w:rPr>
              <w:t xml:space="preserve">. </w:t>
            </w:r>
            <w:r w:rsidR="00D21A28" w:rsidRPr="00D21A28">
              <w:rPr>
                <w:rFonts w:asciiTheme="majorHAnsi" w:hAnsiTheme="majorHAnsi" w:cstheme="majorHAnsi"/>
              </w:rPr>
              <w:t xml:space="preserve">Higher rates of progress in Years 1, 3, 4 and 5 for pupils eligible for PP so that all children make at least expected progress between key stages. </w:t>
            </w:r>
            <w:r w:rsidR="00D21A28" w:rsidRPr="00D21A28">
              <w:rPr>
                <w:rFonts w:asciiTheme="majorHAnsi" w:hAnsiTheme="majorHAnsi" w:cstheme="majorHAnsi"/>
                <w:i/>
                <w:iCs/>
              </w:rPr>
              <w:t>Data drops of teacher assessment attainment, progress and NTS results each long term.</w:t>
            </w:r>
          </w:p>
        </w:tc>
        <w:tc>
          <w:tcPr>
            <w:tcW w:w="2551" w:type="dxa"/>
            <w:tcMar>
              <w:top w:w="57" w:type="dxa"/>
              <w:bottom w:w="57" w:type="dxa"/>
            </w:tcMar>
          </w:tcPr>
          <w:p w14:paraId="67BD9D48" w14:textId="4E11EF33" w:rsidR="000226B4" w:rsidRPr="00AB7C18" w:rsidRDefault="000226B4" w:rsidP="002E26B7">
            <w:pPr>
              <w:pStyle w:val="Default"/>
              <w:rPr>
                <w:rFonts w:asciiTheme="majorHAnsi" w:hAnsiTheme="majorHAnsi" w:cstheme="majorHAnsi"/>
                <w:sz w:val="22"/>
                <w:szCs w:val="22"/>
              </w:rPr>
            </w:pPr>
            <w:r w:rsidRPr="00AB7C18">
              <w:rPr>
                <w:rFonts w:asciiTheme="majorHAnsi" w:hAnsiTheme="majorHAnsi" w:cstheme="majorHAnsi"/>
                <w:sz w:val="22"/>
                <w:szCs w:val="22"/>
              </w:rPr>
              <w:t xml:space="preserve">Targeted interventions that are responsive to the data, gaps in learning and needs of the pupils eligible for PP </w:t>
            </w:r>
          </w:p>
        </w:tc>
        <w:tc>
          <w:tcPr>
            <w:tcW w:w="3119" w:type="dxa"/>
            <w:vMerge w:val="restart"/>
            <w:shd w:val="clear" w:color="auto" w:fill="auto"/>
            <w:tcMar>
              <w:top w:w="57" w:type="dxa"/>
              <w:bottom w:w="57" w:type="dxa"/>
            </w:tcMar>
          </w:tcPr>
          <w:p w14:paraId="078F2A49" w14:textId="77777777" w:rsidR="000226B4" w:rsidRPr="00AB7C18" w:rsidRDefault="000226B4" w:rsidP="002E26B7">
            <w:pPr>
              <w:pStyle w:val="Default"/>
              <w:rPr>
                <w:rFonts w:asciiTheme="majorHAnsi" w:hAnsiTheme="majorHAnsi" w:cstheme="majorHAnsi"/>
                <w:sz w:val="22"/>
                <w:szCs w:val="22"/>
              </w:rPr>
            </w:pPr>
            <w:r w:rsidRPr="00AB7C18">
              <w:rPr>
                <w:rFonts w:asciiTheme="majorHAnsi" w:hAnsiTheme="majorHAnsi" w:cstheme="majorHAnsi"/>
                <w:sz w:val="22"/>
                <w:szCs w:val="22"/>
              </w:rPr>
              <w:t xml:space="preserve">Some pupils need targeted support to catch up. These programmes have been effective in our and other schools. </w:t>
            </w:r>
          </w:p>
          <w:p w14:paraId="6AB60CB5" w14:textId="77777777" w:rsidR="000226B4" w:rsidRPr="00AB7C18" w:rsidRDefault="000226B4" w:rsidP="002E26B7">
            <w:pPr>
              <w:pStyle w:val="Default"/>
              <w:rPr>
                <w:rFonts w:asciiTheme="majorHAnsi" w:hAnsiTheme="majorHAnsi" w:cstheme="majorHAnsi"/>
                <w:sz w:val="22"/>
                <w:szCs w:val="22"/>
              </w:rPr>
            </w:pPr>
          </w:p>
          <w:p w14:paraId="7047B96E" w14:textId="668A2971" w:rsidR="000226B4" w:rsidRPr="00AB7C18" w:rsidRDefault="000226B4" w:rsidP="002E26B7">
            <w:pPr>
              <w:pStyle w:val="Default"/>
              <w:rPr>
                <w:rFonts w:asciiTheme="majorHAnsi" w:hAnsiTheme="majorHAnsi" w:cstheme="majorHAnsi"/>
                <w:sz w:val="22"/>
                <w:szCs w:val="22"/>
              </w:rPr>
            </w:pPr>
            <w:r w:rsidRPr="00AB7C18">
              <w:rPr>
                <w:rFonts w:asciiTheme="majorHAnsi" w:hAnsiTheme="majorHAnsi" w:cstheme="majorHAnsi"/>
                <w:sz w:val="22"/>
                <w:szCs w:val="22"/>
              </w:rPr>
              <w:t xml:space="preserve">Some pupils need targeted support to achieve Greater Depth. Responsive interventions have been effective in addressing misconceptions so that learning can move on at a more rapid pace in the following lesson. </w:t>
            </w:r>
          </w:p>
        </w:tc>
        <w:tc>
          <w:tcPr>
            <w:tcW w:w="3118" w:type="dxa"/>
            <w:vMerge w:val="restart"/>
            <w:shd w:val="clear" w:color="auto" w:fill="auto"/>
            <w:tcMar>
              <w:top w:w="57" w:type="dxa"/>
              <w:bottom w:w="57" w:type="dxa"/>
            </w:tcMar>
          </w:tcPr>
          <w:p w14:paraId="3EDF8717" w14:textId="655C40AD" w:rsidR="000226B4" w:rsidRDefault="000226B4" w:rsidP="00143175">
            <w:pPr>
              <w:rPr>
                <w:rFonts w:asciiTheme="majorHAnsi" w:hAnsiTheme="majorHAnsi" w:cstheme="majorHAnsi"/>
              </w:rPr>
            </w:pPr>
            <w:r w:rsidRPr="00143175">
              <w:rPr>
                <w:rFonts w:asciiTheme="majorHAnsi" w:hAnsiTheme="majorHAnsi" w:cstheme="majorHAnsi"/>
              </w:rPr>
              <w:t>Organise timetable and recommend specific interventions during pupil progress meetings.</w:t>
            </w:r>
          </w:p>
          <w:p w14:paraId="1F2A0EEF" w14:textId="77777777" w:rsidR="00143175" w:rsidRPr="00143175" w:rsidRDefault="00143175" w:rsidP="00143175">
            <w:pPr>
              <w:rPr>
                <w:rFonts w:asciiTheme="majorHAnsi" w:hAnsiTheme="majorHAnsi" w:cstheme="majorHAnsi"/>
              </w:rPr>
            </w:pPr>
          </w:p>
          <w:p w14:paraId="7D9A7954" w14:textId="7A395382" w:rsidR="000226B4" w:rsidRPr="00143175" w:rsidRDefault="000226B4" w:rsidP="00143175">
            <w:pPr>
              <w:rPr>
                <w:rFonts w:asciiTheme="majorHAnsi" w:hAnsiTheme="majorHAnsi" w:cstheme="majorHAnsi"/>
              </w:rPr>
            </w:pPr>
            <w:r w:rsidRPr="00143175">
              <w:rPr>
                <w:rFonts w:asciiTheme="majorHAnsi" w:hAnsiTheme="majorHAnsi" w:cstheme="majorHAnsi"/>
              </w:rPr>
              <w:t xml:space="preserve">Ensure staff delivering the interventions know intended outcomes. </w:t>
            </w:r>
          </w:p>
          <w:p w14:paraId="12CF5F27" w14:textId="77777777" w:rsidR="00143175" w:rsidRDefault="00143175" w:rsidP="00143175">
            <w:pPr>
              <w:ind w:left="360"/>
              <w:rPr>
                <w:rFonts w:asciiTheme="majorHAnsi" w:hAnsiTheme="majorHAnsi" w:cstheme="majorHAnsi"/>
              </w:rPr>
            </w:pPr>
          </w:p>
          <w:p w14:paraId="0AA1AED8" w14:textId="77304B8D" w:rsidR="000226B4" w:rsidRPr="00143175" w:rsidRDefault="000226B4" w:rsidP="00143175">
            <w:pPr>
              <w:rPr>
                <w:rFonts w:asciiTheme="majorHAnsi" w:hAnsiTheme="majorHAnsi" w:cstheme="majorHAnsi"/>
              </w:rPr>
            </w:pPr>
            <w:r w:rsidRPr="00143175">
              <w:rPr>
                <w:rFonts w:asciiTheme="majorHAnsi" w:hAnsiTheme="majorHAnsi" w:cstheme="majorHAnsi"/>
              </w:rPr>
              <w:t xml:space="preserve">Regular discussions amongst staff to identify what is and is not working so it can be adapted or changed. </w:t>
            </w:r>
          </w:p>
        </w:tc>
        <w:tc>
          <w:tcPr>
            <w:tcW w:w="1985" w:type="dxa"/>
            <w:vMerge w:val="restart"/>
            <w:shd w:val="clear" w:color="auto" w:fill="auto"/>
          </w:tcPr>
          <w:p w14:paraId="77BD4DF0" w14:textId="5341840B" w:rsidR="000226B4" w:rsidRPr="00AB7C18" w:rsidRDefault="000226B4" w:rsidP="00FE7AF8">
            <w:pPr>
              <w:spacing w:before="40" w:after="40"/>
              <w:rPr>
                <w:rFonts w:asciiTheme="majorHAnsi" w:hAnsiTheme="majorHAnsi" w:cstheme="majorHAnsi"/>
                <w:bCs/>
              </w:rPr>
            </w:pPr>
            <w:r w:rsidRPr="00AB7C18">
              <w:rPr>
                <w:rFonts w:asciiTheme="majorHAnsi" w:hAnsiTheme="majorHAnsi" w:cstheme="majorHAnsi"/>
                <w:bCs/>
              </w:rPr>
              <w:t>SENCO</w:t>
            </w:r>
          </w:p>
        </w:tc>
        <w:tc>
          <w:tcPr>
            <w:tcW w:w="2126" w:type="dxa"/>
            <w:vMerge w:val="restart"/>
          </w:tcPr>
          <w:p w14:paraId="5BD3A871" w14:textId="04255539" w:rsidR="000226B4" w:rsidRPr="00AB7C18" w:rsidRDefault="000226B4" w:rsidP="002E26B7">
            <w:pPr>
              <w:pStyle w:val="Default"/>
              <w:rPr>
                <w:rFonts w:asciiTheme="majorHAnsi" w:hAnsiTheme="majorHAnsi" w:cstheme="majorHAnsi"/>
                <w:sz w:val="22"/>
                <w:szCs w:val="22"/>
              </w:rPr>
            </w:pPr>
            <w:r>
              <w:rPr>
                <w:rFonts w:asciiTheme="majorHAnsi" w:hAnsiTheme="majorHAnsi" w:cstheme="majorHAnsi"/>
                <w:sz w:val="22"/>
                <w:szCs w:val="22"/>
              </w:rPr>
              <w:t>October 2020</w:t>
            </w:r>
          </w:p>
          <w:p w14:paraId="61F1CF8A" w14:textId="3993481C" w:rsidR="000226B4" w:rsidRPr="00AB7C18" w:rsidRDefault="000226B4" w:rsidP="002E26B7">
            <w:pPr>
              <w:pStyle w:val="Default"/>
              <w:rPr>
                <w:rFonts w:asciiTheme="majorHAnsi" w:hAnsiTheme="majorHAnsi" w:cstheme="majorHAnsi"/>
                <w:sz w:val="22"/>
                <w:szCs w:val="22"/>
              </w:rPr>
            </w:pPr>
            <w:r>
              <w:rPr>
                <w:rFonts w:asciiTheme="majorHAnsi" w:hAnsiTheme="majorHAnsi" w:cstheme="majorHAnsi"/>
                <w:sz w:val="22"/>
                <w:szCs w:val="22"/>
              </w:rPr>
              <w:t>December 2020</w:t>
            </w:r>
            <w:r w:rsidRPr="00AB7C18">
              <w:rPr>
                <w:rFonts w:asciiTheme="majorHAnsi" w:hAnsiTheme="majorHAnsi" w:cstheme="majorHAnsi"/>
                <w:sz w:val="22"/>
                <w:szCs w:val="22"/>
              </w:rPr>
              <w:t xml:space="preserve"> </w:t>
            </w:r>
          </w:p>
          <w:p w14:paraId="14B3CED5" w14:textId="4268A512" w:rsidR="000226B4" w:rsidRPr="00AB7C18" w:rsidRDefault="000226B4" w:rsidP="002E26B7">
            <w:pPr>
              <w:pStyle w:val="Default"/>
              <w:rPr>
                <w:rFonts w:asciiTheme="majorHAnsi" w:hAnsiTheme="majorHAnsi" w:cstheme="majorHAnsi"/>
                <w:sz w:val="22"/>
                <w:szCs w:val="22"/>
              </w:rPr>
            </w:pPr>
            <w:r>
              <w:rPr>
                <w:rFonts w:asciiTheme="majorHAnsi" w:hAnsiTheme="majorHAnsi" w:cstheme="majorHAnsi"/>
                <w:sz w:val="22"/>
                <w:szCs w:val="22"/>
              </w:rPr>
              <w:t>February 2021</w:t>
            </w:r>
          </w:p>
          <w:p w14:paraId="511271DB" w14:textId="116F74D7" w:rsidR="000226B4" w:rsidRPr="00AB7C18" w:rsidRDefault="000226B4" w:rsidP="002E26B7">
            <w:pPr>
              <w:pStyle w:val="Default"/>
              <w:rPr>
                <w:rFonts w:asciiTheme="majorHAnsi" w:hAnsiTheme="majorHAnsi" w:cstheme="majorHAnsi"/>
                <w:sz w:val="22"/>
                <w:szCs w:val="22"/>
              </w:rPr>
            </w:pPr>
            <w:r>
              <w:rPr>
                <w:rFonts w:asciiTheme="majorHAnsi" w:hAnsiTheme="majorHAnsi" w:cstheme="majorHAnsi"/>
                <w:sz w:val="22"/>
                <w:szCs w:val="22"/>
              </w:rPr>
              <w:t>April 2021</w:t>
            </w:r>
          </w:p>
          <w:p w14:paraId="4BA6CC67" w14:textId="1AD77D15" w:rsidR="000226B4" w:rsidRPr="00AB7C18" w:rsidRDefault="000226B4" w:rsidP="002E26B7">
            <w:pPr>
              <w:pStyle w:val="Default"/>
              <w:rPr>
                <w:rFonts w:asciiTheme="majorHAnsi" w:hAnsiTheme="majorHAnsi" w:cstheme="majorHAnsi"/>
                <w:sz w:val="22"/>
                <w:szCs w:val="22"/>
              </w:rPr>
            </w:pPr>
            <w:r>
              <w:rPr>
                <w:rFonts w:asciiTheme="majorHAnsi" w:hAnsiTheme="majorHAnsi" w:cstheme="majorHAnsi"/>
                <w:sz w:val="22"/>
                <w:szCs w:val="22"/>
              </w:rPr>
              <w:t>May 2021</w:t>
            </w:r>
            <w:r w:rsidRPr="00AB7C18">
              <w:rPr>
                <w:rFonts w:asciiTheme="majorHAnsi" w:hAnsiTheme="majorHAnsi" w:cstheme="majorHAnsi"/>
                <w:sz w:val="22"/>
                <w:szCs w:val="22"/>
              </w:rPr>
              <w:t xml:space="preserve"> </w:t>
            </w:r>
          </w:p>
          <w:p w14:paraId="3463D63E" w14:textId="0A9F139B" w:rsidR="000226B4" w:rsidRPr="00AB7C18" w:rsidRDefault="000226B4" w:rsidP="002E26B7">
            <w:pPr>
              <w:spacing w:before="40" w:after="40"/>
              <w:rPr>
                <w:rFonts w:asciiTheme="majorHAnsi" w:hAnsiTheme="majorHAnsi" w:cstheme="majorHAnsi"/>
                <w:bCs/>
              </w:rPr>
            </w:pPr>
            <w:r>
              <w:rPr>
                <w:rFonts w:asciiTheme="majorHAnsi" w:hAnsiTheme="majorHAnsi" w:cstheme="majorHAnsi"/>
              </w:rPr>
              <w:t>July 2021</w:t>
            </w:r>
          </w:p>
        </w:tc>
      </w:tr>
      <w:tr w:rsidR="000226B4" w:rsidRPr="00AB7C18" w14:paraId="39114B08" w14:textId="77777777" w:rsidTr="00D21A28">
        <w:trPr>
          <w:trHeight w:val="178"/>
        </w:trPr>
        <w:tc>
          <w:tcPr>
            <w:tcW w:w="2547" w:type="dxa"/>
            <w:vMerge/>
            <w:shd w:val="clear" w:color="auto" w:fill="auto"/>
            <w:tcMar>
              <w:top w:w="57" w:type="dxa"/>
              <w:bottom w:w="57" w:type="dxa"/>
            </w:tcMar>
          </w:tcPr>
          <w:p w14:paraId="63839201" w14:textId="77777777" w:rsidR="000226B4" w:rsidRPr="00AB7C18" w:rsidRDefault="000226B4" w:rsidP="00FE7AF8">
            <w:pPr>
              <w:spacing w:before="40" w:after="40"/>
              <w:rPr>
                <w:rFonts w:asciiTheme="majorHAnsi" w:hAnsiTheme="majorHAnsi" w:cstheme="majorHAnsi"/>
                <w:bCs/>
              </w:rPr>
            </w:pPr>
          </w:p>
        </w:tc>
        <w:tc>
          <w:tcPr>
            <w:tcW w:w="2551" w:type="dxa"/>
            <w:tcMar>
              <w:top w:w="57" w:type="dxa"/>
              <w:bottom w:w="57" w:type="dxa"/>
            </w:tcMar>
          </w:tcPr>
          <w:p w14:paraId="49850C00" w14:textId="5F4F3798" w:rsidR="000226B4" w:rsidRPr="00AB7C18" w:rsidRDefault="000226B4" w:rsidP="002E26B7">
            <w:pPr>
              <w:pStyle w:val="Default"/>
              <w:rPr>
                <w:rFonts w:asciiTheme="majorHAnsi" w:hAnsiTheme="majorHAnsi" w:cstheme="majorHAnsi"/>
                <w:sz w:val="22"/>
                <w:szCs w:val="22"/>
              </w:rPr>
            </w:pPr>
            <w:r w:rsidRPr="00AB7C18">
              <w:rPr>
                <w:rFonts w:asciiTheme="majorHAnsi" w:hAnsiTheme="majorHAnsi" w:cstheme="majorHAnsi"/>
                <w:sz w:val="22"/>
                <w:szCs w:val="22"/>
              </w:rPr>
              <w:t xml:space="preserve">Social and emotional programmes to develop self-esteem </w:t>
            </w:r>
          </w:p>
        </w:tc>
        <w:tc>
          <w:tcPr>
            <w:tcW w:w="3119" w:type="dxa"/>
            <w:vMerge/>
            <w:shd w:val="clear" w:color="auto" w:fill="auto"/>
            <w:tcMar>
              <w:top w:w="57" w:type="dxa"/>
              <w:bottom w:w="57" w:type="dxa"/>
            </w:tcMar>
          </w:tcPr>
          <w:p w14:paraId="102A3B76" w14:textId="77777777" w:rsidR="000226B4" w:rsidRPr="00AB7C18" w:rsidRDefault="000226B4" w:rsidP="00FE7AF8">
            <w:pPr>
              <w:spacing w:before="40" w:after="40"/>
              <w:rPr>
                <w:rFonts w:asciiTheme="majorHAnsi" w:hAnsiTheme="majorHAnsi" w:cstheme="majorHAnsi"/>
                <w:bCs/>
              </w:rPr>
            </w:pPr>
          </w:p>
        </w:tc>
        <w:tc>
          <w:tcPr>
            <w:tcW w:w="3118" w:type="dxa"/>
            <w:vMerge/>
            <w:shd w:val="clear" w:color="auto" w:fill="auto"/>
            <w:tcMar>
              <w:top w:w="57" w:type="dxa"/>
              <w:bottom w:w="57" w:type="dxa"/>
            </w:tcMar>
          </w:tcPr>
          <w:p w14:paraId="3F37E114" w14:textId="77777777" w:rsidR="000226B4" w:rsidRPr="00AB7C18" w:rsidRDefault="000226B4" w:rsidP="00FE7AF8">
            <w:pPr>
              <w:spacing w:before="40" w:after="40"/>
              <w:rPr>
                <w:rFonts w:asciiTheme="majorHAnsi" w:hAnsiTheme="majorHAnsi" w:cstheme="majorHAnsi"/>
                <w:bCs/>
              </w:rPr>
            </w:pPr>
          </w:p>
        </w:tc>
        <w:tc>
          <w:tcPr>
            <w:tcW w:w="1985" w:type="dxa"/>
            <w:vMerge/>
            <w:shd w:val="clear" w:color="auto" w:fill="auto"/>
          </w:tcPr>
          <w:p w14:paraId="0CA0C003" w14:textId="77777777" w:rsidR="000226B4" w:rsidRPr="00AB7C18" w:rsidRDefault="000226B4" w:rsidP="00FE7AF8">
            <w:pPr>
              <w:spacing w:before="40" w:after="40"/>
              <w:rPr>
                <w:rFonts w:asciiTheme="majorHAnsi" w:hAnsiTheme="majorHAnsi" w:cstheme="majorHAnsi"/>
                <w:bCs/>
              </w:rPr>
            </w:pPr>
          </w:p>
        </w:tc>
        <w:tc>
          <w:tcPr>
            <w:tcW w:w="2126" w:type="dxa"/>
            <w:vMerge/>
          </w:tcPr>
          <w:p w14:paraId="0DF2DCE7" w14:textId="77777777" w:rsidR="000226B4" w:rsidRPr="00AB7C18" w:rsidRDefault="000226B4" w:rsidP="00FE7AF8">
            <w:pPr>
              <w:spacing w:before="40" w:after="40"/>
              <w:rPr>
                <w:rFonts w:asciiTheme="majorHAnsi" w:hAnsiTheme="majorHAnsi" w:cstheme="majorHAnsi"/>
                <w:bCs/>
              </w:rPr>
            </w:pPr>
          </w:p>
        </w:tc>
      </w:tr>
      <w:tr w:rsidR="000226B4" w:rsidRPr="00AB7C18" w14:paraId="563D6768" w14:textId="77777777" w:rsidTr="005458B8">
        <w:trPr>
          <w:trHeight w:val="289"/>
        </w:trPr>
        <w:tc>
          <w:tcPr>
            <w:tcW w:w="2547" w:type="dxa"/>
            <w:tcMar>
              <w:top w:w="57" w:type="dxa"/>
              <w:bottom w:w="57" w:type="dxa"/>
            </w:tcMar>
          </w:tcPr>
          <w:p w14:paraId="1F93E4DE" w14:textId="79A6DA93" w:rsidR="000226B4" w:rsidRPr="00AB7C18" w:rsidRDefault="000226B4" w:rsidP="007B11EE">
            <w:pPr>
              <w:spacing w:before="40" w:after="40"/>
              <w:rPr>
                <w:rFonts w:asciiTheme="majorHAnsi" w:hAnsiTheme="majorHAnsi" w:cstheme="majorHAnsi"/>
                <w:bCs/>
              </w:rPr>
            </w:pPr>
            <w:r w:rsidRPr="00AB7C18">
              <w:rPr>
                <w:rFonts w:asciiTheme="majorHAnsi" w:hAnsiTheme="majorHAnsi" w:cstheme="majorHAnsi"/>
                <w:bCs/>
              </w:rPr>
              <w:lastRenderedPageBreak/>
              <w:t xml:space="preserve">B </w:t>
            </w:r>
            <w:r w:rsidRPr="00AB7C18">
              <w:rPr>
                <w:rFonts w:asciiTheme="majorHAnsi" w:hAnsiTheme="majorHAnsi" w:cstheme="majorHAnsi"/>
              </w:rPr>
              <w:t>Pupils eligible for PP to develop a love of reading, through developing effective early reading skills and providing a range of opportunities for pupils to engage in reading.</w:t>
            </w:r>
          </w:p>
        </w:tc>
        <w:tc>
          <w:tcPr>
            <w:tcW w:w="2551" w:type="dxa"/>
            <w:tcMar>
              <w:top w:w="57" w:type="dxa"/>
              <w:bottom w:w="57" w:type="dxa"/>
            </w:tcMar>
          </w:tcPr>
          <w:p w14:paraId="07BFE36E" w14:textId="7FFE8F71" w:rsidR="000226B4" w:rsidRPr="00AB7C18" w:rsidRDefault="000226B4" w:rsidP="00FE7AF8">
            <w:pPr>
              <w:spacing w:before="40" w:after="40"/>
              <w:rPr>
                <w:rFonts w:asciiTheme="majorHAnsi" w:hAnsiTheme="majorHAnsi" w:cstheme="majorHAnsi"/>
                <w:bCs/>
              </w:rPr>
            </w:pPr>
            <w:r w:rsidRPr="00AB7C18">
              <w:rPr>
                <w:rFonts w:asciiTheme="majorHAnsi" w:hAnsiTheme="majorHAnsi" w:cstheme="majorHAnsi"/>
              </w:rPr>
              <w:t xml:space="preserve">Targeted interventions that are responsive to the data, gaps in learning </w:t>
            </w:r>
            <w:r>
              <w:rPr>
                <w:rFonts w:asciiTheme="majorHAnsi" w:hAnsiTheme="majorHAnsi" w:cstheme="majorHAnsi"/>
              </w:rPr>
              <w:t xml:space="preserve">for phonics and reading </w:t>
            </w:r>
            <w:r w:rsidRPr="00AB7C18">
              <w:rPr>
                <w:rFonts w:asciiTheme="majorHAnsi" w:hAnsiTheme="majorHAnsi" w:cstheme="majorHAnsi"/>
              </w:rPr>
              <w:t xml:space="preserve">and </w:t>
            </w:r>
            <w:r>
              <w:rPr>
                <w:rFonts w:asciiTheme="majorHAnsi" w:hAnsiTheme="majorHAnsi" w:cstheme="majorHAnsi"/>
              </w:rPr>
              <w:t xml:space="preserve">the </w:t>
            </w:r>
            <w:r w:rsidRPr="00AB7C18">
              <w:rPr>
                <w:rFonts w:asciiTheme="majorHAnsi" w:hAnsiTheme="majorHAnsi" w:cstheme="majorHAnsi"/>
              </w:rPr>
              <w:t>needs of the pupils eligible for PP</w:t>
            </w:r>
          </w:p>
        </w:tc>
        <w:tc>
          <w:tcPr>
            <w:tcW w:w="3119" w:type="dxa"/>
            <w:shd w:val="clear" w:color="auto" w:fill="auto"/>
            <w:tcMar>
              <w:top w:w="57" w:type="dxa"/>
              <w:bottom w:w="57" w:type="dxa"/>
            </w:tcMar>
          </w:tcPr>
          <w:p w14:paraId="77AC2F20" w14:textId="77777777" w:rsidR="000226B4" w:rsidRPr="00AB7C18" w:rsidRDefault="000226B4" w:rsidP="000226B4">
            <w:pPr>
              <w:pStyle w:val="Default"/>
              <w:rPr>
                <w:rFonts w:asciiTheme="majorHAnsi" w:hAnsiTheme="majorHAnsi" w:cstheme="majorHAnsi"/>
                <w:sz w:val="22"/>
                <w:szCs w:val="22"/>
              </w:rPr>
            </w:pPr>
            <w:r w:rsidRPr="00AB7C18">
              <w:rPr>
                <w:rFonts w:asciiTheme="majorHAnsi" w:hAnsiTheme="majorHAnsi" w:cstheme="majorHAnsi"/>
                <w:sz w:val="22"/>
                <w:szCs w:val="22"/>
              </w:rPr>
              <w:t xml:space="preserve">Some pupils need targeted support to catch up. These programmes have been effective in our and other schools. </w:t>
            </w:r>
          </w:p>
          <w:p w14:paraId="2398D889" w14:textId="77777777" w:rsidR="000226B4" w:rsidRPr="00AB7C18" w:rsidRDefault="000226B4" w:rsidP="000226B4">
            <w:pPr>
              <w:pStyle w:val="Default"/>
              <w:rPr>
                <w:rFonts w:asciiTheme="majorHAnsi" w:hAnsiTheme="majorHAnsi" w:cstheme="majorHAnsi"/>
                <w:sz w:val="22"/>
                <w:szCs w:val="22"/>
              </w:rPr>
            </w:pPr>
          </w:p>
          <w:p w14:paraId="6784B113" w14:textId="5A722661" w:rsidR="000226B4" w:rsidRPr="00AB7C18" w:rsidRDefault="000226B4" w:rsidP="000226B4">
            <w:pPr>
              <w:spacing w:before="40" w:after="40"/>
              <w:rPr>
                <w:rFonts w:asciiTheme="majorHAnsi" w:hAnsiTheme="majorHAnsi" w:cstheme="majorHAnsi"/>
                <w:bCs/>
              </w:rPr>
            </w:pPr>
            <w:r w:rsidRPr="00AB7C18">
              <w:rPr>
                <w:rFonts w:asciiTheme="majorHAnsi" w:hAnsiTheme="majorHAnsi" w:cstheme="majorHAnsi"/>
              </w:rPr>
              <w:t xml:space="preserve">Some pupils need targeted support to achieve Greater Depth. </w:t>
            </w:r>
          </w:p>
        </w:tc>
        <w:tc>
          <w:tcPr>
            <w:tcW w:w="3118" w:type="dxa"/>
            <w:shd w:val="clear" w:color="auto" w:fill="auto"/>
            <w:tcMar>
              <w:top w:w="57" w:type="dxa"/>
              <w:bottom w:w="57" w:type="dxa"/>
            </w:tcMar>
          </w:tcPr>
          <w:p w14:paraId="2A2DE369" w14:textId="77777777" w:rsidR="000226B4" w:rsidRPr="00143175" w:rsidRDefault="000226B4" w:rsidP="00143175">
            <w:pPr>
              <w:rPr>
                <w:rFonts w:asciiTheme="majorHAnsi" w:hAnsiTheme="majorHAnsi" w:cstheme="majorHAnsi"/>
              </w:rPr>
            </w:pPr>
            <w:r w:rsidRPr="00143175">
              <w:rPr>
                <w:rFonts w:asciiTheme="majorHAnsi" w:hAnsiTheme="majorHAnsi" w:cstheme="majorHAnsi"/>
              </w:rPr>
              <w:t>Organise timetable and recommend specific interventions during pupil progress meetings.</w:t>
            </w:r>
          </w:p>
          <w:p w14:paraId="168EDD7F" w14:textId="77777777" w:rsidR="00143175" w:rsidRDefault="00143175" w:rsidP="00143175">
            <w:pPr>
              <w:rPr>
                <w:rFonts w:asciiTheme="majorHAnsi" w:hAnsiTheme="majorHAnsi" w:cstheme="majorHAnsi"/>
              </w:rPr>
            </w:pPr>
          </w:p>
          <w:p w14:paraId="3D7A0DBC" w14:textId="3FE02F99" w:rsidR="000226B4" w:rsidRPr="00143175" w:rsidRDefault="000226B4" w:rsidP="00143175">
            <w:pPr>
              <w:rPr>
                <w:rFonts w:asciiTheme="majorHAnsi" w:hAnsiTheme="majorHAnsi" w:cstheme="majorHAnsi"/>
              </w:rPr>
            </w:pPr>
            <w:r w:rsidRPr="00143175">
              <w:rPr>
                <w:rFonts w:asciiTheme="majorHAnsi" w:hAnsiTheme="majorHAnsi" w:cstheme="majorHAnsi"/>
              </w:rPr>
              <w:t xml:space="preserve">Ensure staff delivering the interventions know intended outcomes. </w:t>
            </w:r>
          </w:p>
          <w:p w14:paraId="335CB641" w14:textId="77777777" w:rsidR="00143175" w:rsidRDefault="00143175" w:rsidP="00143175">
            <w:pPr>
              <w:rPr>
                <w:rFonts w:asciiTheme="majorHAnsi" w:hAnsiTheme="majorHAnsi" w:cstheme="majorHAnsi"/>
              </w:rPr>
            </w:pPr>
          </w:p>
          <w:p w14:paraId="688A15FE" w14:textId="7020BF6D" w:rsidR="000226B4" w:rsidRPr="00143175" w:rsidRDefault="000226B4" w:rsidP="00143175">
            <w:pPr>
              <w:rPr>
                <w:rFonts w:asciiTheme="majorHAnsi" w:hAnsiTheme="majorHAnsi" w:cstheme="majorHAnsi"/>
              </w:rPr>
            </w:pPr>
            <w:r w:rsidRPr="00143175">
              <w:rPr>
                <w:rFonts w:asciiTheme="majorHAnsi" w:hAnsiTheme="majorHAnsi" w:cstheme="majorHAnsi"/>
              </w:rPr>
              <w:t>Regular discussions amongst staff to identify what is and is not working so it can be adapted or changed.</w:t>
            </w:r>
          </w:p>
        </w:tc>
        <w:tc>
          <w:tcPr>
            <w:tcW w:w="1985" w:type="dxa"/>
            <w:shd w:val="clear" w:color="auto" w:fill="auto"/>
          </w:tcPr>
          <w:p w14:paraId="4A602F22" w14:textId="77777777" w:rsidR="000226B4" w:rsidRDefault="000226B4" w:rsidP="00FE7AF8">
            <w:pPr>
              <w:spacing w:before="40" w:after="40"/>
              <w:rPr>
                <w:rFonts w:asciiTheme="majorHAnsi" w:hAnsiTheme="majorHAnsi" w:cstheme="majorHAnsi"/>
                <w:bCs/>
              </w:rPr>
            </w:pPr>
            <w:r>
              <w:rPr>
                <w:rFonts w:asciiTheme="majorHAnsi" w:hAnsiTheme="majorHAnsi" w:cstheme="majorHAnsi"/>
                <w:bCs/>
              </w:rPr>
              <w:t>SENCO</w:t>
            </w:r>
          </w:p>
          <w:p w14:paraId="66FD1992" w14:textId="77777777" w:rsidR="000226B4" w:rsidRDefault="000226B4" w:rsidP="00FE7AF8">
            <w:pPr>
              <w:spacing w:before="40" w:after="40"/>
              <w:rPr>
                <w:rFonts w:asciiTheme="majorHAnsi" w:hAnsiTheme="majorHAnsi" w:cstheme="majorHAnsi"/>
                <w:bCs/>
              </w:rPr>
            </w:pPr>
            <w:r>
              <w:rPr>
                <w:rFonts w:asciiTheme="majorHAnsi" w:hAnsiTheme="majorHAnsi" w:cstheme="majorHAnsi"/>
                <w:bCs/>
              </w:rPr>
              <w:t>Phonics lead</w:t>
            </w:r>
          </w:p>
          <w:p w14:paraId="40707895" w14:textId="16CAD74C" w:rsidR="000226B4" w:rsidRPr="00AB7C18" w:rsidRDefault="000226B4" w:rsidP="00FE7AF8">
            <w:pPr>
              <w:spacing w:before="40" w:after="40"/>
              <w:rPr>
                <w:rFonts w:asciiTheme="majorHAnsi" w:hAnsiTheme="majorHAnsi" w:cstheme="majorHAnsi"/>
                <w:bCs/>
              </w:rPr>
            </w:pPr>
            <w:r>
              <w:rPr>
                <w:rFonts w:asciiTheme="majorHAnsi" w:hAnsiTheme="majorHAnsi" w:cstheme="majorHAnsi"/>
                <w:bCs/>
              </w:rPr>
              <w:t>English lead</w:t>
            </w:r>
          </w:p>
        </w:tc>
        <w:tc>
          <w:tcPr>
            <w:tcW w:w="2126" w:type="dxa"/>
          </w:tcPr>
          <w:p w14:paraId="6AAD05D1" w14:textId="77777777" w:rsidR="000226B4" w:rsidRPr="00AB7C18" w:rsidRDefault="000226B4" w:rsidP="000226B4">
            <w:pPr>
              <w:pStyle w:val="Default"/>
              <w:rPr>
                <w:rFonts w:asciiTheme="majorHAnsi" w:hAnsiTheme="majorHAnsi" w:cstheme="majorHAnsi"/>
                <w:sz w:val="22"/>
                <w:szCs w:val="22"/>
              </w:rPr>
            </w:pPr>
            <w:r>
              <w:rPr>
                <w:rFonts w:asciiTheme="majorHAnsi" w:hAnsiTheme="majorHAnsi" w:cstheme="majorHAnsi"/>
                <w:sz w:val="22"/>
                <w:szCs w:val="22"/>
              </w:rPr>
              <w:t>October 2020</w:t>
            </w:r>
          </w:p>
          <w:p w14:paraId="0AC518DE" w14:textId="77777777" w:rsidR="000226B4" w:rsidRPr="00AB7C18" w:rsidRDefault="000226B4" w:rsidP="000226B4">
            <w:pPr>
              <w:pStyle w:val="Default"/>
              <w:rPr>
                <w:rFonts w:asciiTheme="majorHAnsi" w:hAnsiTheme="majorHAnsi" w:cstheme="majorHAnsi"/>
                <w:sz w:val="22"/>
                <w:szCs w:val="22"/>
              </w:rPr>
            </w:pPr>
            <w:r>
              <w:rPr>
                <w:rFonts w:asciiTheme="majorHAnsi" w:hAnsiTheme="majorHAnsi" w:cstheme="majorHAnsi"/>
                <w:sz w:val="22"/>
                <w:szCs w:val="22"/>
              </w:rPr>
              <w:t>December 2020</w:t>
            </w:r>
            <w:r w:rsidRPr="00AB7C18">
              <w:rPr>
                <w:rFonts w:asciiTheme="majorHAnsi" w:hAnsiTheme="majorHAnsi" w:cstheme="majorHAnsi"/>
                <w:sz w:val="22"/>
                <w:szCs w:val="22"/>
              </w:rPr>
              <w:t xml:space="preserve"> </w:t>
            </w:r>
          </w:p>
          <w:p w14:paraId="4657AC61" w14:textId="77777777" w:rsidR="000226B4" w:rsidRPr="00AB7C18" w:rsidRDefault="000226B4" w:rsidP="000226B4">
            <w:pPr>
              <w:pStyle w:val="Default"/>
              <w:rPr>
                <w:rFonts w:asciiTheme="majorHAnsi" w:hAnsiTheme="majorHAnsi" w:cstheme="majorHAnsi"/>
                <w:sz w:val="22"/>
                <w:szCs w:val="22"/>
              </w:rPr>
            </w:pPr>
            <w:r>
              <w:rPr>
                <w:rFonts w:asciiTheme="majorHAnsi" w:hAnsiTheme="majorHAnsi" w:cstheme="majorHAnsi"/>
                <w:sz w:val="22"/>
                <w:szCs w:val="22"/>
              </w:rPr>
              <w:t>February 2021</w:t>
            </w:r>
          </w:p>
          <w:p w14:paraId="2C7CD3C4" w14:textId="77777777" w:rsidR="000226B4" w:rsidRPr="00AB7C18" w:rsidRDefault="000226B4" w:rsidP="000226B4">
            <w:pPr>
              <w:pStyle w:val="Default"/>
              <w:rPr>
                <w:rFonts w:asciiTheme="majorHAnsi" w:hAnsiTheme="majorHAnsi" w:cstheme="majorHAnsi"/>
                <w:sz w:val="22"/>
                <w:szCs w:val="22"/>
              </w:rPr>
            </w:pPr>
            <w:r>
              <w:rPr>
                <w:rFonts w:asciiTheme="majorHAnsi" w:hAnsiTheme="majorHAnsi" w:cstheme="majorHAnsi"/>
                <w:sz w:val="22"/>
                <w:szCs w:val="22"/>
              </w:rPr>
              <w:t>April 2021</w:t>
            </w:r>
          </w:p>
          <w:p w14:paraId="4BD4C777" w14:textId="77777777" w:rsidR="000226B4" w:rsidRPr="00AB7C18" w:rsidRDefault="000226B4" w:rsidP="000226B4">
            <w:pPr>
              <w:pStyle w:val="Default"/>
              <w:rPr>
                <w:rFonts w:asciiTheme="majorHAnsi" w:hAnsiTheme="majorHAnsi" w:cstheme="majorHAnsi"/>
                <w:sz w:val="22"/>
                <w:szCs w:val="22"/>
              </w:rPr>
            </w:pPr>
            <w:r>
              <w:rPr>
                <w:rFonts w:asciiTheme="majorHAnsi" w:hAnsiTheme="majorHAnsi" w:cstheme="majorHAnsi"/>
                <w:sz w:val="22"/>
                <w:szCs w:val="22"/>
              </w:rPr>
              <w:t>May 2021</w:t>
            </w:r>
            <w:r w:rsidRPr="00AB7C18">
              <w:rPr>
                <w:rFonts w:asciiTheme="majorHAnsi" w:hAnsiTheme="majorHAnsi" w:cstheme="majorHAnsi"/>
                <w:sz w:val="22"/>
                <w:szCs w:val="22"/>
              </w:rPr>
              <w:t xml:space="preserve"> </w:t>
            </w:r>
          </w:p>
          <w:p w14:paraId="35CEB689" w14:textId="3CF50216" w:rsidR="000226B4" w:rsidRPr="00AB7C18" w:rsidRDefault="000226B4" w:rsidP="000226B4">
            <w:pPr>
              <w:spacing w:before="40" w:after="40"/>
              <w:rPr>
                <w:rFonts w:asciiTheme="majorHAnsi" w:hAnsiTheme="majorHAnsi" w:cstheme="majorHAnsi"/>
                <w:bCs/>
              </w:rPr>
            </w:pPr>
            <w:r>
              <w:rPr>
                <w:rFonts w:asciiTheme="majorHAnsi" w:hAnsiTheme="majorHAnsi" w:cstheme="majorHAnsi"/>
              </w:rPr>
              <w:t>July 2021</w:t>
            </w:r>
          </w:p>
        </w:tc>
      </w:tr>
      <w:tr w:rsidR="00C83552" w:rsidRPr="00AB7C18" w14:paraId="481310BC" w14:textId="77777777" w:rsidTr="007A4EBD">
        <w:trPr>
          <w:trHeight w:val="289"/>
        </w:trPr>
        <w:tc>
          <w:tcPr>
            <w:tcW w:w="15446" w:type="dxa"/>
            <w:gridSpan w:val="6"/>
            <w:tcMar>
              <w:top w:w="57" w:type="dxa"/>
              <w:bottom w:w="57" w:type="dxa"/>
            </w:tcMar>
          </w:tcPr>
          <w:p w14:paraId="76DAEF16" w14:textId="02AE3924" w:rsidR="00C83552" w:rsidRPr="00AB7C18" w:rsidRDefault="00C83552" w:rsidP="00C83552">
            <w:pPr>
              <w:pStyle w:val="ListParagraph"/>
              <w:numPr>
                <w:ilvl w:val="0"/>
                <w:numId w:val="11"/>
              </w:numPr>
              <w:spacing w:before="40" w:after="40" w:line="240" w:lineRule="auto"/>
              <w:ind w:left="530"/>
              <w:rPr>
                <w:rFonts w:asciiTheme="majorHAnsi" w:hAnsiTheme="majorHAnsi" w:cstheme="majorHAnsi"/>
                <w:b/>
                <w:sz w:val="22"/>
                <w:szCs w:val="22"/>
              </w:rPr>
            </w:pPr>
            <w:r w:rsidRPr="00AB7C18">
              <w:rPr>
                <w:rFonts w:asciiTheme="majorHAnsi" w:hAnsiTheme="majorHAnsi" w:cstheme="majorHAnsi"/>
                <w:b/>
                <w:sz w:val="22"/>
                <w:szCs w:val="22"/>
              </w:rPr>
              <w:t xml:space="preserve">Other approaches </w:t>
            </w:r>
          </w:p>
        </w:tc>
      </w:tr>
      <w:tr w:rsidR="00CF1095" w:rsidRPr="00AB7C18" w14:paraId="5BD77328" w14:textId="77777777" w:rsidTr="0058443A">
        <w:trPr>
          <w:trHeight w:val="289"/>
        </w:trPr>
        <w:tc>
          <w:tcPr>
            <w:tcW w:w="2547" w:type="dxa"/>
            <w:tcMar>
              <w:top w:w="57" w:type="dxa"/>
              <w:bottom w:w="57" w:type="dxa"/>
            </w:tcMar>
          </w:tcPr>
          <w:p w14:paraId="6FDCAF96" w14:textId="77777777" w:rsidR="00CF1095" w:rsidRPr="00AB7C18" w:rsidRDefault="00CF1095" w:rsidP="00C83552">
            <w:pPr>
              <w:jc w:val="center"/>
              <w:rPr>
                <w:rFonts w:asciiTheme="majorHAnsi" w:hAnsiTheme="majorHAnsi" w:cstheme="majorHAnsi"/>
                <w:b/>
              </w:rPr>
            </w:pPr>
          </w:p>
          <w:p w14:paraId="43418300" w14:textId="004911D2" w:rsidR="00CF1095" w:rsidRPr="00AB7C18" w:rsidRDefault="00CF1095" w:rsidP="00C83552">
            <w:pPr>
              <w:spacing w:before="40" w:after="40"/>
              <w:jc w:val="center"/>
              <w:rPr>
                <w:rFonts w:asciiTheme="majorHAnsi" w:hAnsiTheme="majorHAnsi" w:cstheme="majorHAnsi"/>
                <w:bCs/>
              </w:rPr>
            </w:pPr>
            <w:r w:rsidRPr="00AB7C18">
              <w:rPr>
                <w:rFonts w:asciiTheme="majorHAnsi" w:hAnsiTheme="majorHAnsi" w:cstheme="majorHAnsi"/>
                <w:b/>
              </w:rPr>
              <w:t>Desired outcome</w:t>
            </w:r>
          </w:p>
        </w:tc>
        <w:tc>
          <w:tcPr>
            <w:tcW w:w="2551" w:type="dxa"/>
            <w:tcMar>
              <w:top w:w="57" w:type="dxa"/>
              <w:bottom w:w="57" w:type="dxa"/>
            </w:tcMar>
          </w:tcPr>
          <w:p w14:paraId="434B6B25" w14:textId="0E3D5060" w:rsidR="00CF1095" w:rsidRPr="00AB7C18" w:rsidRDefault="00CF1095" w:rsidP="00C83552">
            <w:pPr>
              <w:spacing w:before="40" w:after="40"/>
              <w:jc w:val="center"/>
              <w:rPr>
                <w:rFonts w:asciiTheme="majorHAnsi" w:hAnsiTheme="majorHAnsi" w:cstheme="majorHAnsi"/>
                <w:bCs/>
              </w:rPr>
            </w:pPr>
            <w:r w:rsidRPr="00AB7C18">
              <w:rPr>
                <w:rFonts w:asciiTheme="majorHAnsi" w:hAnsiTheme="majorHAnsi" w:cstheme="majorHAnsi"/>
                <w:b/>
              </w:rPr>
              <w:t>Chosen action / approach</w:t>
            </w:r>
          </w:p>
        </w:tc>
        <w:tc>
          <w:tcPr>
            <w:tcW w:w="3119" w:type="dxa"/>
            <w:shd w:val="clear" w:color="auto" w:fill="auto"/>
            <w:tcMar>
              <w:top w:w="57" w:type="dxa"/>
              <w:bottom w:w="57" w:type="dxa"/>
            </w:tcMar>
          </w:tcPr>
          <w:p w14:paraId="3F5A439B" w14:textId="6141375C" w:rsidR="00CF1095" w:rsidRPr="00AB7C18" w:rsidRDefault="00CF1095" w:rsidP="00C83552">
            <w:pPr>
              <w:spacing w:before="40" w:after="40"/>
              <w:jc w:val="center"/>
              <w:rPr>
                <w:rFonts w:asciiTheme="majorHAnsi" w:hAnsiTheme="majorHAnsi" w:cstheme="majorHAnsi"/>
                <w:bCs/>
              </w:rPr>
            </w:pPr>
            <w:r w:rsidRPr="00AB7C18">
              <w:rPr>
                <w:rFonts w:asciiTheme="majorHAnsi" w:hAnsiTheme="majorHAnsi" w:cstheme="majorHAnsi"/>
                <w:b/>
              </w:rPr>
              <w:t>What is the evidence and rationale for this choice?</w:t>
            </w:r>
          </w:p>
        </w:tc>
        <w:tc>
          <w:tcPr>
            <w:tcW w:w="3118" w:type="dxa"/>
            <w:shd w:val="clear" w:color="auto" w:fill="auto"/>
            <w:tcMar>
              <w:top w:w="57" w:type="dxa"/>
              <w:bottom w:w="57" w:type="dxa"/>
            </w:tcMar>
          </w:tcPr>
          <w:p w14:paraId="04E070FF" w14:textId="1DF5AD61" w:rsidR="00CF1095" w:rsidRPr="00AB7C18" w:rsidRDefault="00CF1095" w:rsidP="00C83552">
            <w:pPr>
              <w:spacing w:before="40" w:after="40"/>
              <w:jc w:val="center"/>
              <w:rPr>
                <w:rFonts w:asciiTheme="majorHAnsi" w:hAnsiTheme="majorHAnsi" w:cstheme="majorHAnsi"/>
                <w:bCs/>
              </w:rPr>
            </w:pPr>
            <w:r w:rsidRPr="00AB7C18">
              <w:rPr>
                <w:rFonts w:asciiTheme="majorHAnsi" w:hAnsiTheme="majorHAnsi" w:cstheme="majorHAnsi"/>
                <w:b/>
              </w:rPr>
              <w:t>How will you ensure it is implemented well?</w:t>
            </w:r>
          </w:p>
        </w:tc>
        <w:tc>
          <w:tcPr>
            <w:tcW w:w="1985" w:type="dxa"/>
            <w:shd w:val="clear" w:color="auto" w:fill="auto"/>
          </w:tcPr>
          <w:p w14:paraId="315B9864" w14:textId="33693C8E" w:rsidR="00CF1095" w:rsidRPr="00AB7C18" w:rsidRDefault="00CF1095" w:rsidP="00CF1095">
            <w:pPr>
              <w:spacing w:before="40" w:after="40"/>
              <w:jc w:val="center"/>
              <w:rPr>
                <w:rFonts w:asciiTheme="majorHAnsi" w:hAnsiTheme="majorHAnsi" w:cstheme="majorHAnsi"/>
                <w:b/>
              </w:rPr>
            </w:pPr>
            <w:r w:rsidRPr="00AB7C18">
              <w:rPr>
                <w:rFonts w:asciiTheme="majorHAnsi" w:hAnsiTheme="majorHAnsi" w:cstheme="majorHAnsi"/>
                <w:b/>
              </w:rPr>
              <w:t>Staff lead</w:t>
            </w:r>
          </w:p>
        </w:tc>
        <w:tc>
          <w:tcPr>
            <w:tcW w:w="2126" w:type="dxa"/>
          </w:tcPr>
          <w:p w14:paraId="21F1FF2F" w14:textId="79CC7A49" w:rsidR="00CF1095" w:rsidRPr="00AB7C18" w:rsidRDefault="00CF1095" w:rsidP="00C83552">
            <w:pPr>
              <w:spacing w:before="40" w:after="40"/>
              <w:jc w:val="center"/>
              <w:rPr>
                <w:rFonts w:asciiTheme="majorHAnsi" w:hAnsiTheme="majorHAnsi" w:cstheme="majorHAnsi"/>
                <w:bCs/>
              </w:rPr>
            </w:pPr>
            <w:r w:rsidRPr="00AB7C18">
              <w:rPr>
                <w:rFonts w:asciiTheme="majorHAnsi" w:hAnsiTheme="majorHAnsi" w:cstheme="majorHAnsi"/>
                <w:b/>
              </w:rPr>
              <w:t>When will you review implementation?</w:t>
            </w:r>
          </w:p>
        </w:tc>
      </w:tr>
      <w:tr w:rsidR="003737DF" w:rsidRPr="00AB7C18" w14:paraId="7DD73F65" w14:textId="77777777" w:rsidTr="00975069">
        <w:trPr>
          <w:trHeight w:val="61"/>
        </w:trPr>
        <w:tc>
          <w:tcPr>
            <w:tcW w:w="2547" w:type="dxa"/>
            <w:vMerge w:val="restart"/>
            <w:tcMar>
              <w:top w:w="57" w:type="dxa"/>
              <w:bottom w:w="57" w:type="dxa"/>
            </w:tcMar>
          </w:tcPr>
          <w:p w14:paraId="1A53C048" w14:textId="769C9A61" w:rsidR="003737DF" w:rsidRDefault="003737DF" w:rsidP="00C83552">
            <w:pPr>
              <w:spacing w:before="40" w:after="40"/>
              <w:rPr>
                <w:rFonts w:asciiTheme="majorHAnsi" w:hAnsiTheme="majorHAnsi" w:cstheme="majorHAnsi"/>
                <w:bCs/>
              </w:rPr>
            </w:pPr>
            <w:r w:rsidRPr="00AB7C18">
              <w:rPr>
                <w:rFonts w:asciiTheme="majorHAnsi" w:hAnsiTheme="majorHAnsi" w:cstheme="majorHAnsi"/>
                <w:bCs/>
              </w:rPr>
              <w:t>A</w:t>
            </w:r>
            <w:r w:rsidR="00D21A28">
              <w:rPr>
                <w:rFonts w:asciiTheme="majorHAnsi" w:hAnsiTheme="majorHAnsi" w:cstheme="majorHAnsi"/>
                <w:bCs/>
              </w:rPr>
              <w:t xml:space="preserve"> </w:t>
            </w:r>
            <w:r w:rsidR="00D21A28" w:rsidRPr="00D21A28">
              <w:rPr>
                <w:rFonts w:asciiTheme="majorHAnsi" w:hAnsiTheme="majorHAnsi" w:cstheme="majorHAnsi"/>
              </w:rPr>
              <w:t xml:space="preserve">Higher rates of progress in Years 1, 3, 4 and 5 for pupils eligible for PP so that all children make at least expected progress between key stages. </w:t>
            </w:r>
            <w:r w:rsidR="00D21A28" w:rsidRPr="00D21A28">
              <w:rPr>
                <w:rFonts w:asciiTheme="majorHAnsi" w:hAnsiTheme="majorHAnsi" w:cstheme="majorHAnsi"/>
                <w:i/>
                <w:iCs/>
              </w:rPr>
              <w:t>Data drops of teacher assessment attainment, progress and NTS results each long term.</w:t>
            </w:r>
          </w:p>
          <w:p w14:paraId="335AD7E2" w14:textId="77777777" w:rsidR="003737DF" w:rsidRDefault="003737DF" w:rsidP="00C83552">
            <w:pPr>
              <w:spacing w:before="40" w:after="40"/>
              <w:rPr>
                <w:rFonts w:asciiTheme="majorHAnsi" w:hAnsiTheme="majorHAnsi" w:cstheme="majorHAnsi"/>
                <w:bCs/>
              </w:rPr>
            </w:pPr>
          </w:p>
          <w:p w14:paraId="1E25B2C6" w14:textId="2DA9CCFF" w:rsidR="003737DF" w:rsidRDefault="003737DF" w:rsidP="00C83552">
            <w:pPr>
              <w:spacing w:before="40" w:after="40"/>
              <w:rPr>
                <w:rFonts w:asciiTheme="majorHAnsi" w:hAnsiTheme="majorHAnsi" w:cstheme="majorHAnsi"/>
              </w:rPr>
            </w:pPr>
            <w:r w:rsidRPr="00AB7C18">
              <w:rPr>
                <w:rFonts w:asciiTheme="majorHAnsi" w:hAnsiTheme="majorHAnsi" w:cstheme="majorHAnsi"/>
                <w:bCs/>
              </w:rPr>
              <w:t xml:space="preserve">B </w:t>
            </w:r>
            <w:r w:rsidRPr="00AB7C18">
              <w:rPr>
                <w:rFonts w:asciiTheme="majorHAnsi" w:hAnsiTheme="majorHAnsi" w:cstheme="majorHAnsi"/>
              </w:rPr>
              <w:t xml:space="preserve">Pupils eligible for PP to develop a love of reading, through developing effective early reading skills and providing a range of opportunities for </w:t>
            </w:r>
            <w:r w:rsidRPr="00AB7C18">
              <w:rPr>
                <w:rFonts w:asciiTheme="majorHAnsi" w:hAnsiTheme="majorHAnsi" w:cstheme="majorHAnsi"/>
              </w:rPr>
              <w:lastRenderedPageBreak/>
              <w:t>pupils to engage in reading.</w:t>
            </w:r>
          </w:p>
          <w:p w14:paraId="662A24FB" w14:textId="79D9A2EC" w:rsidR="003737DF" w:rsidRDefault="003737DF" w:rsidP="00C83552">
            <w:pPr>
              <w:spacing w:before="40" w:after="40"/>
              <w:rPr>
                <w:rFonts w:asciiTheme="majorHAnsi" w:hAnsiTheme="majorHAnsi" w:cstheme="majorHAnsi"/>
              </w:rPr>
            </w:pPr>
          </w:p>
          <w:p w14:paraId="2D4C2D99" w14:textId="5E7E15C8" w:rsidR="003737DF" w:rsidRDefault="003737DF" w:rsidP="00C83552">
            <w:pPr>
              <w:spacing w:before="40" w:after="40"/>
              <w:rPr>
                <w:rFonts w:asciiTheme="majorHAnsi" w:hAnsiTheme="majorHAnsi" w:cstheme="majorHAnsi"/>
              </w:rPr>
            </w:pPr>
            <w:r w:rsidRPr="00AB7C18">
              <w:rPr>
                <w:rFonts w:asciiTheme="majorHAnsi" w:hAnsiTheme="majorHAnsi" w:cstheme="majorHAnsi"/>
                <w:bCs/>
              </w:rPr>
              <w:t xml:space="preserve">C </w:t>
            </w:r>
            <w:r w:rsidRPr="00AB7C18">
              <w:rPr>
                <w:rFonts w:asciiTheme="majorHAnsi" w:hAnsiTheme="majorHAnsi" w:cstheme="majorHAnsi"/>
                <w:iCs/>
              </w:rPr>
              <w:t>Increase the emotional wellbeing of pupils eligible for PP, so they are ready to learn and develop positive learning behaviours.</w:t>
            </w:r>
          </w:p>
          <w:p w14:paraId="15945ECE" w14:textId="77777777" w:rsidR="003737DF" w:rsidRDefault="003737DF" w:rsidP="00C83552">
            <w:pPr>
              <w:spacing w:before="40" w:after="40"/>
              <w:rPr>
                <w:rFonts w:asciiTheme="majorHAnsi" w:hAnsiTheme="majorHAnsi" w:cstheme="majorHAnsi"/>
              </w:rPr>
            </w:pPr>
          </w:p>
          <w:p w14:paraId="792641AE" w14:textId="274823DB" w:rsidR="003737DF" w:rsidRPr="00AB7C18" w:rsidRDefault="003737DF" w:rsidP="00C83552">
            <w:pPr>
              <w:spacing w:before="40" w:after="40"/>
              <w:rPr>
                <w:rFonts w:asciiTheme="majorHAnsi" w:hAnsiTheme="majorHAnsi" w:cstheme="majorHAnsi"/>
                <w:bCs/>
              </w:rPr>
            </w:pPr>
          </w:p>
        </w:tc>
        <w:tc>
          <w:tcPr>
            <w:tcW w:w="2551" w:type="dxa"/>
            <w:tcMar>
              <w:top w:w="57" w:type="dxa"/>
              <w:bottom w:w="57" w:type="dxa"/>
            </w:tcMar>
          </w:tcPr>
          <w:p w14:paraId="4BB2A8FF" w14:textId="76E05DB2" w:rsidR="003737DF" w:rsidRPr="00AB7C18" w:rsidRDefault="003737DF" w:rsidP="00975069">
            <w:pPr>
              <w:pStyle w:val="Default"/>
              <w:rPr>
                <w:rFonts w:asciiTheme="majorHAnsi" w:hAnsiTheme="majorHAnsi" w:cstheme="majorHAnsi"/>
                <w:sz w:val="22"/>
                <w:szCs w:val="22"/>
              </w:rPr>
            </w:pPr>
            <w:r w:rsidRPr="00AB7C18">
              <w:rPr>
                <w:rFonts w:asciiTheme="majorHAnsi" w:hAnsiTheme="majorHAnsi" w:cstheme="majorHAnsi"/>
                <w:sz w:val="22"/>
                <w:szCs w:val="22"/>
              </w:rPr>
              <w:lastRenderedPageBreak/>
              <w:t xml:space="preserve">Continue to promote the  food bank for families of children eligible for PP to access throughout the academic year </w:t>
            </w:r>
          </w:p>
        </w:tc>
        <w:tc>
          <w:tcPr>
            <w:tcW w:w="3119" w:type="dxa"/>
            <w:shd w:val="clear" w:color="auto" w:fill="auto"/>
            <w:tcMar>
              <w:top w:w="57" w:type="dxa"/>
              <w:bottom w:w="57" w:type="dxa"/>
            </w:tcMar>
          </w:tcPr>
          <w:p w14:paraId="200A10FC" w14:textId="452EC4A5" w:rsidR="003737DF" w:rsidRPr="00AB7C18" w:rsidRDefault="003737DF" w:rsidP="00AB36B1">
            <w:pPr>
              <w:pStyle w:val="Default"/>
              <w:rPr>
                <w:rFonts w:asciiTheme="majorHAnsi" w:hAnsiTheme="majorHAnsi" w:cstheme="majorHAnsi"/>
                <w:sz w:val="22"/>
                <w:szCs w:val="22"/>
              </w:rPr>
            </w:pPr>
            <w:r w:rsidRPr="00AB7C18">
              <w:rPr>
                <w:rFonts w:asciiTheme="majorHAnsi" w:hAnsiTheme="majorHAnsi" w:cstheme="majorHAnsi"/>
                <w:sz w:val="22"/>
                <w:szCs w:val="22"/>
              </w:rPr>
              <w:t xml:space="preserve">As a school in a deprived area, many of our families, particularly those with children eligible for PP, find it difficult at times to keep their children well fed and suitably clothed. The food bank will continue to help towards alleviating these pressures for our families. </w:t>
            </w:r>
          </w:p>
        </w:tc>
        <w:tc>
          <w:tcPr>
            <w:tcW w:w="3118" w:type="dxa"/>
            <w:shd w:val="clear" w:color="auto" w:fill="auto"/>
            <w:tcMar>
              <w:top w:w="57" w:type="dxa"/>
              <w:bottom w:w="57" w:type="dxa"/>
            </w:tcMar>
          </w:tcPr>
          <w:p w14:paraId="795F9153" w14:textId="44D75799" w:rsidR="003737DF" w:rsidRPr="00AB7C18" w:rsidRDefault="003737DF" w:rsidP="00AB36B1">
            <w:pPr>
              <w:pStyle w:val="Default"/>
              <w:rPr>
                <w:rFonts w:asciiTheme="majorHAnsi" w:hAnsiTheme="majorHAnsi" w:cstheme="majorHAnsi"/>
                <w:sz w:val="22"/>
                <w:szCs w:val="22"/>
              </w:rPr>
            </w:pPr>
            <w:r w:rsidRPr="00AB7C18">
              <w:rPr>
                <w:rFonts w:asciiTheme="majorHAnsi" w:hAnsiTheme="majorHAnsi" w:cstheme="majorHAnsi"/>
                <w:sz w:val="22"/>
                <w:szCs w:val="22"/>
              </w:rPr>
              <w:t xml:space="preserve">The food bank will continue to be promoted through the school and local press. Donations will be sought from local businesses and charities. </w:t>
            </w:r>
          </w:p>
          <w:p w14:paraId="3D3A5EED" w14:textId="77777777" w:rsidR="003737DF" w:rsidRPr="00AB7C18" w:rsidRDefault="003737DF" w:rsidP="00C83552">
            <w:pPr>
              <w:spacing w:before="40" w:after="40"/>
              <w:rPr>
                <w:rFonts w:asciiTheme="majorHAnsi" w:hAnsiTheme="majorHAnsi" w:cstheme="majorHAnsi"/>
                <w:bCs/>
              </w:rPr>
            </w:pPr>
          </w:p>
        </w:tc>
        <w:tc>
          <w:tcPr>
            <w:tcW w:w="1985" w:type="dxa"/>
            <w:shd w:val="clear" w:color="auto" w:fill="auto"/>
          </w:tcPr>
          <w:p w14:paraId="4CCA6E08" w14:textId="77777777" w:rsidR="003737DF" w:rsidRPr="00AB7C18" w:rsidRDefault="003737DF" w:rsidP="00AB36B1">
            <w:pPr>
              <w:pStyle w:val="Default"/>
              <w:rPr>
                <w:rFonts w:asciiTheme="majorHAnsi" w:hAnsiTheme="majorHAnsi" w:cstheme="majorHAnsi"/>
                <w:sz w:val="22"/>
                <w:szCs w:val="22"/>
              </w:rPr>
            </w:pPr>
            <w:r w:rsidRPr="00AB7C18">
              <w:rPr>
                <w:rFonts w:asciiTheme="majorHAnsi" w:hAnsiTheme="majorHAnsi" w:cstheme="majorHAnsi"/>
                <w:sz w:val="22"/>
                <w:szCs w:val="22"/>
              </w:rPr>
              <w:t xml:space="preserve">Children’s support worker </w:t>
            </w:r>
          </w:p>
          <w:p w14:paraId="0358799A" w14:textId="77777777" w:rsidR="003737DF" w:rsidRPr="00AB7C18" w:rsidRDefault="003737DF" w:rsidP="00C83552">
            <w:pPr>
              <w:spacing w:before="40" w:after="40"/>
              <w:rPr>
                <w:rFonts w:asciiTheme="majorHAnsi" w:hAnsiTheme="majorHAnsi" w:cstheme="majorHAnsi"/>
                <w:bCs/>
              </w:rPr>
            </w:pPr>
          </w:p>
        </w:tc>
        <w:tc>
          <w:tcPr>
            <w:tcW w:w="2126" w:type="dxa"/>
          </w:tcPr>
          <w:p w14:paraId="73512198" w14:textId="78622BBE" w:rsidR="003737DF" w:rsidRPr="00AB7C18" w:rsidRDefault="00F315C5" w:rsidP="00AB36B1">
            <w:pPr>
              <w:pStyle w:val="Default"/>
              <w:rPr>
                <w:rFonts w:asciiTheme="majorHAnsi" w:hAnsiTheme="majorHAnsi" w:cstheme="majorHAnsi"/>
                <w:sz w:val="22"/>
                <w:szCs w:val="22"/>
              </w:rPr>
            </w:pPr>
            <w:r>
              <w:rPr>
                <w:rFonts w:asciiTheme="majorHAnsi" w:hAnsiTheme="majorHAnsi" w:cstheme="majorHAnsi"/>
                <w:sz w:val="22"/>
                <w:szCs w:val="22"/>
              </w:rPr>
              <w:t>December 2020</w:t>
            </w:r>
          </w:p>
          <w:p w14:paraId="0A82BC68" w14:textId="126DF853" w:rsidR="003737DF" w:rsidRPr="00AB7C18" w:rsidRDefault="00F315C5" w:rsidP="00AB36B1">
            <w:pPr>
              <w:pStyle w:val="Default"/>
              <w:rPr>
                <w:rFonts w:asciiTheme="majorHAnsi" w:hAnsiTheme="majorHAnsi" w:cstheme="majorHAnsi"/>
                <w:sz w:val="22"/>
                <w:szCs w:val="22"/>
              </w:rPr>
            </w:pPr>
            <w:r>
              <w:rPr>
                <w:rFonts w:asciiTheme="majorHAnsi" w:hAnsiTheme="majorHAnsi" w:cstheme="majorHAnsi"/>
                <w:sz w:val="22"/>
                <w:szCs w:val="22"/>
              </w:rPr>
              <w:t>April 2021</w:t>
            </w:r>
          </w:p>
          <w:p w14:paraId="743DB1B4" w14:textId="0269D2FC" w:rsidR="003737DF" w:rsidRPr="00AB7C18" w:rsidRDefault="00F315C5" w:rsidP="00AB36B1">
            <w:pPr>
              <w:spacing w:before="40" w:after="40"/>
              <w:rPr>
                <w:rFonts w:asciiTheme="majorHAnsi" w:hAnsiTheme="majorHAnsi" w:cstheme="majorHAnsi"/>
                <w:bCs/>
              </w:rPr>
            </w:pPr>
            <w:r>
              <w:rPr>
                <w:rFonts w:asciiTheme="majorHAnsi" w:hAnsiTheme="majorHAnsi" w:cstheme="majorHAnsi"/>
              </w:rPr>
              <w:t>July 2021</w:t>
            </w:r>
          </w:p>
        </w:tc>
      </w:tr>
      <w:tr w:rsidR="003737DF" w:rsidRPr="00AB7C18" w14:paraId="464B182F" w14:textId="77777777" w:rsidTr="00F315C5">
        <w:trPr>
          <w:trHeight w:val="59"/>
        </w:trPr>
        <w:tc>
          <w:tcPr>
            <w:tcW w:w="2547" w:type="dxa"/>
            <w:vMerge/>
            <w:tcMar>
              <w:top w:w="57" w:type="dxa"/>
              <w:bottom w:w="57" w:type="dxa"/>
            </w:tcMar>
          </w:tcPr>
          <w:p w14:paraId="42725166" w14:textId="77777777" w:rsidR="003737DF" w:rsidRPr="00AB7C18" w:rsidRDefault="003737DF" w:rsidP="00C83552">
            <w:pPr>
              <w:spacing w:before="40" w:after="40"/>
              <w:rPr>
                <w:rFonts w:asciiTheme="majorHAnsi" w:hAnsiTheme="majorHAnsi" w:cstheme="majorHAnsi"/>
                <w:bCs/>
              </w:rPr>
            </w:pPr>
          </w:p>
        </w:tc>
        <w:tc>
          <w:tcPr>
            <w:tcW w:w="2551" w:type="dxa"/>
            <w:tcMar>
              <w:top w:w="57" w:type="dxa"/>
              <w:bottom w:w="57" w:type="dxa"/>
            </w:tcMar>
          </w:tcPr>
          <w:p w14:paraId="36A98AF3" w14:textId="210DB1B2" w:rsidR="003737DF" w:rsidRPr="00AB7C18" w:rsidRDefault="003737DF" w:rsidP="00975069">
            <w:pPr>
              <w:pStyle w:val="Default"/>
              <w:rPr>
                <w:rFonts w:asciiTheme="majorHAnsi" w:hAnsiTheme="majorHAnsi" w:cstheme="majorHAnsi"/>
                <w:sz w:val="22"/>
                <w:szCs w:val="22"/>
              </w:rPr>
            </w:pPr>
            <w:r w:rsidRPr="00AB7C18">
              <w:rPr>
                <w:rFonts w:asciiTheme="majorHAnsi" w:hAnsiTheme="majorHAnsi" w:cstheme="majorHAnsi"/>
                <w:sz w:val="22"/>
                <w:szCs w:val="22"/>
              </w:rPr>
              <w:t>Lunch club open to pupils eligible for PP</w:t>
            </w:r>
          </w:p>
        </w:tc>
        <w:tc>
          <w:tcPr>
            <w:tcW w:w="3119" w:type="dxa"/>
            <w:vMerge w:val="restart"/>
            <w:shd w:val="clear" w:color="auto" w:fill="auto"/>
            <w:tcMar>
              <w:top w:w="57" w:type="dxa"/>
              <w:bottom w:w="57" w:type="dxa"/>
            </w:tcMar>
          </w:tcPr>
          <w:p w14:paraId="21445E67" w14:textId="254DC772" w:rsidR="003737DF" w:rsidRPr="00AB7C18" w:rsidRDefault="003737DF" w:rsidP="00170BFA">
            <w:pPr>
              <w:pStyle w:val="Default"/>
              <w:rPr>
                <w:rFonts w:asciiTheme="majorHAnsi" w:hAnsiTheme="majorHAnsi" w:cstheme="majorHAnsi"/>
                <w:sz w:val="22"/>
                <w:szCs w:val="22"/>
              </w:rPr>
            </w:pPr>
            <w:r w:rsidRPr="00AB7C18">
              <w:rPr>
                <w:rFonts w:asciiTheme="majorHAnsi" w:hAnsiTheme="majorHAnsi" w:cstheme="majorHAnsi"/>
                <w:sz w:val="22"/>
                <w:szCs w:val="22"/>
              </w:rPr>
              <w:t xml:space="preserve">Supporting the social and emotional needs of pupils eligible for PP has had a big impact on attainment for some. The continuation of the pastoral and parental support we provided is invaluable and has a direct impact on achievement and attainment. </w:t>
            </w:r>
          </w:p>
        </w:tc>
        <w:tc>
          <w:tcPr>
            <w:tcW w:w="3118" w:type="dxa"/>
            <w:vMerge w:val="restart"/>
            <w:shd w:val="clear" w:color="auto" w:fill="auto"/>
            <w:tcMar>
              <w:top w:w="57" w:type="dxa"/>
              <w:bottom w:w="57" w:type="dxa"/>
            </w:tcMar>
          </w:tcPr>
          <w:p w14:paraId="56E64BE4" w14:textId="670F79FC" w:rsidR="003737DF" w:rsidRPr="00AB7C18" w:rsidRDefault="003737DF" w:rsidP="00170BFA">
            <w:pPr>
              <w:pStyle w:val="Default"/>
              <w:rPr>
                <w:rFonts w:asciiTheme="majorHAnsi" w:hAnsiTheme="majorHAnsi" w:cstheme="majorHAnsi"/>
                <w:sz w:val="22"/>
                <w:szCs w:val="22"/>
              </w:rPr>
            </w:pPr>
            <w:r w:rsidRPr="00AB7C18">
              <w:rPr>
                <w:rFonts w:asciiTheme="majorHAnsi" w:hAnsiTheme="majorHAnsi" w:cstheme="majorHAnsi"/>
                <w:sz w:val="22"/>
                <w:szCs w:val="22"/>
              </w:rPr>
              <w:t xml:space="preserve">Those pupils eligible for PP are using the provision and it reflects this. </w:t>
            </w:r>
          </w:p>
        </w:tc>
        <w:tc>
          <w:tcPr>
            <w:tcW w:w="1985" w:type="dxa"/>
            <w:vMerge w:val="restart"/>
            <w:shd w:val="clear" w:color="auto" w:fill="auto"/>
          </w:tcPr>
          <w:p w14:paraId="3725F262" w14:textId="77777777" w:rsidR="003737DF" w:rsidRDefault="00F315C5" w:rsidP="00C83552">
            <w:pPr>
              <w:spacing w:before="40" w:after="40"/>
              <w:rPr>
                <w:rFonts w:asciiTheme="majorHAnsi" w:hAnsiTheme="majorHAnsi" w:cstheme="majorHAnsi"/>
                <w:bCs/>
              </w:rPr>
            </w:pPr>
            <w:r>
              <w:rPr>
                <w:rFonts w:asciiTheme="majorHAnsi" w:hAnsiTheme="majorHAnsi" w:cstheme="majorHAnsi"/>
                <w:bCs/>
              </w:rPr>
              <w:t>Inclusion lead</w:t>
            </w:r>
          </w:p>
          <w:p w14:paraId="5BFA45B0" w14:textId="2CD286D3" w:rsidR="00F315C5" w:rsidRPr="00AB7C18" w:rsidRDefault="00F315C5" w:rsidP="00C83552">
            <w:pPr>
              <w:spacing w:before="40" w:after="40"/>
              <w:rPr>
                <w:rFonts w:asciiTheme="majorHAnsi" w:hAnsiTheme="majorHAnsi" w:cstheme="majorHAnsi"/>
                <w:bCs/>
              </w:rPr>
            </w:pPr>
            <w:r>
              <w:rPr>
                <w:rFonts w:asciiTheme="majorHAnsi" w:hAnsiTheme="majorHAnsi" w:cstheme="majorHAnsi"/>
                <w:bCs/>
              </w:rPr>
              <w:t>SENCO</w:t>
            </w:r>
          </w:p>
        </w:tc>
        <w:tc>
          <w:tcPr>
            <w:tcW w:w="2126" w:type="dxa"/>
            <w:vMerge w:val="restart"/>
            <w:shd w:val="clear" w:color="auto" w:fill="auto"/>
          </w:tcPr>
          <w:p w14:paraId="325F9BCD" w14:textId="77777777" w:rsidR="00F315C5" w:rsidRPr="00AB7C18" w:rsidRDefault="00F315C5" w:rsidP="00F315C5">
            <w:pPr>
              <w:pStyle w:val="Default"/>
              <w:rPr>
                <w:rFonts w:asciiTheme="majorHAnsi" w:hAnsiTheme="majorHAnsi" w:cstheme="majorHAnsi"/>
                <w:sz w:val="22"/>
                <w:szCs w:val="22"/>
              </w:rPr>
            </w:pPr>
            <w:r>
              <w:rPr>
                <w:rFonts w:asciiTheme="majorHAnsi" w:hAnsiTheme="majorHAnsi" w:cstheme="majorHAnsi"/>
                <w:sz w:val="22"/>
                <w:szCs w:val="22"/>
              </w:rPr>
              <w:t>December 2020</w:t>
            </w:r>
          </w:p>
          <w:p w14:paraId="18E8C9C9" w14:textId="77777777" w:rsidR="00F315C5" w:rsidRPr="00AB7C18" w:rsidRDefault="00F315C5" w:rsidP="00F315C5">
            <w:pPr>
              <w:pStyle w:val="Default"/>
              <w:rPr>
                <w:rFonts w:asciiTheme="majorHAnsi" w:hAnsiTheme="majorHAnsi" w:cstheme="majorHAnsi"/>
                <w:sz w:val="22"/>
                <w:szCs w:val="22"/>
              </w:rPr>
            </w:pPr>
            <w:r>
              <w:rPr>
                <w:rFonts w:asciiTheme="majorHAnsi" w:hAnsiTheme="majorHAnsi" w:cstheme="majorHAnsi"/>
                <w:sz w:val="22"/>
                <w:szCs w:val="22"/>
              </w:rPr>
              <w:t>April 2021</w:t>
            </w:r>
          </w:p>
          <w:p w14:paraId="2B50654D" w14:textId="3591F458" w:rsidR="003737DF" w:rsidRPr="00AB7C18" w:rsidRDefault="00F315C5" w:rsidP="00F315C5">
            <w:pPr>
              <w:spacing w:before="40" w:after="40"/>
              <w:rPr>
                <w:rFonts w:asciiTheme="majorHAnsi" w:hAnsiTheme="majorHAnsi" w:cstheme="majorHAnsi"/>
                <w:bCs/>
              </w:rPr>
            </w:pPr>
            <w:r>
              <w:rPr>
                <w:rFonts w:asciiTheme="majorHAnsi" w:hAnsiTheme="majorHAnsi" w:cstheme="majorHAnsi"/>
              </w:rPr>
              <w:t>July 2021</w:t>
            </w:r>
          </w:p>
        </w:tc>
      </w:tr>
      <w:tr w:rsidR="003737DF" w:rsidRPr="00AB7C18" w14:paraId="3692C836" w14:textId="77777777" w:rsidTr="00F315C5">
        <w:trPr>
          <w:trHeight w:val="59"/>
        </w:trPr>
        <w:tc>
          <w:tcPr>
            <w:tcW w:w="2547" w:type="dxa"/>
            <w:vMerge/>
            <w:tcMar>
              <w:top w:w="57" w:type="dxa"/>
              <w:bottom w:w="57" w:type="dxa"/>
            </w:tcMar>
          </w:tcPr>
          <w:p w14:paraId="49EB9B6A" w14:textId="77777777" w:rsidR="003737DF" w:rsidRPr="00AB7C18" w:rsidRDefault="003737DF" w:rsidP="00C83552">
            <w:pPr>
              <w:spacing w:before="40" w:after="40"/>
              <w:rPr>
                <w:rFonts w:asciiTheme="majorHAnsi" w:hAnsiTheme="majorHAnsi" w:cstheme="majorHAnsi"/>
                <w:bCs/>
              </w:rPr>
            </w:pPr>
          </w:p>
        </w:tc>
        <w:tc>
          <w:tcPr>
            <w:tcW w:w="2551" w:type="dxa"/>
            <w:tcMar>
              <w:top w:w="57" w:type="dxa"/>
              <w:bottom w:w="57" w:type="dxa"/>
            </w:tcMar>
          </w:tcPr>
          <w:p w14:paraId="6EB61143" w14:textId="36B4F073" w:rsidR="003737DF" w:rsidRPr="00AB7C18" w:rsidRDefault="003737DF" w:rsidP="00975069">
            <w:pPr>
              <w:pStyle w:val="Default"/>
              <w:rPr>
                <w:rFonts w:asciiTheme="majorHAnsi" w:hAnsiTheme="majorHAnsi" w:cstheme="majorHAnsi"/>
                <w:sz w:val="22"/>
                <w:szCs w:val="22"/>
              </w:rPr>
            </w:pPr>
            <w:r w:rsidRPr="00AB7C18">
              <w:rPr>
                <w:rFonts w:asciiTheme="majorHAnsi" w:hAnsiTheme="majorHAnsi" w:cstheme="majorHAnsi"/>
                <w:sz w:val="22"/>
                <w:szCs w:val="22"/>
              </w:rPr>
              <w:t xml:space="preserve">50% of after school clubs are allocated to pupils eligible for PP </w:t>
            </w:r>
          </w:p>
        </w:tc>
        <w:tc>
          <w:tcPr>
            <w:tcW w:w="3119" w:type="dxa"/>
            <w:vMerge/>
            <w:shd w:val="clear" w:color="auto" w:fill="auto"/>
            <w:tcMar>
              <w:top w:w="57" w:type="dxa"/>
              <w:bottom w:w="57" w:type="dxa"/>
            </w:tcMar>
          </w:tcPr>
          <w:p w14:paraId="59C13CC9" w14:textId="77777777" w:rsidR="003737DF" w:rsidRPr="00AB7C18" w:rsidRDefault="003737DF" w:rsidP="00C83552">
            <w:pPr>
              <w:spacing w:before="40" w:after="40"/>
              <w:rPr>
                <w:rFonts w:asciiTheme="majorHAnsi" w:hAnsiTheme="majorHAnsi" w:cstheme="majorHAnsi"/>
                <w:bCs/>
              </w:rPr>
            </w:pPr>
          </w:p>
        </w:tc>
        <w:tc>
          <w:tcPr>
            <w:tcW w:w="3118" w:type="dxa"/>
            <w:vMerge/>
            <w:shd w:val="clear" w:color="auto" w:fill="auto"/>
            <w:tcMar>
              <w:top w:w="57" w:type="dxa"/>
              <w:bottom w:w="57" w:type="dxa"/>
            </w:tcMar>
          </w:tcPr>
          <w:p w14:paraId="6545D830" w14:textId="77777777" w:rsidR="003737DF" w:rsidRPr="00AB7C18" w:rsidRDefault="003737DF" w:rsidP="00C83552">
            <w:pPr>
              <w:spacing w:before="40" w:after="40"/>
              <w:rPr>
                <w:rFonts w:asciiTheme="majorHAnsi" w:hAnsiTheme="majorHAnsi" w:cstheme="majorHAnsi"/>
                <w:bCs/>
              </w:rPr>
            </w:pPr>
          </w:p>
        </w:tc>
        <w:tc>
          <w:tcPr>
            <w:tcW w:w="1985" w:type="dxa"/>
            <w:vMerge/>
            <w:shd w:val="clear" w:color="auto" w:fill="auto"/>
          </w:tcPr>
          <w:p w14:paraId="43839C3A" w14:textId="77777777" w:rsidR="003737DF" w:rsidRPr="00AB7C18" w:rsidRDefault="003737DF" w:rsidP="00C83552">
            <w:pPr>
              <w:spacing w:before="40" w:after="40"/>
              <w:rPr>
                <w:rFonts w:asciiTheme="majorHAnsi" w:hAnsiTheme="majorHAnsi" w:cstheme="majorHAnsi"/>
                <w:bCs/>
              </w:rPr>
            </w:pPr>
          </w:p>
        </w:tc>
        <w:tc>
          <w:tcPr>
            <w:tcW w:w="2126" w:type="dxa"/>
            <w:vMerge/>
            <w:shd w:val="clear" w:color="auto" w:fill="auto"/>
          </w:tcPr>
          <w:p w14:paraId="2B0D4167" w14:textId="77777777" w:rsidR="003737DF" w:rsidRPr="00AB7C18" w:rsidRDefault="003737DF" w:rsidP="00C83552">
            <w:pPr>
              <w:spacing w:before="40" w:after="40"/>
              <w:rPr>
                <w:rFonts w:asciiTheme="majorHAnsi" w:hAnsiTheme="majorHAnsi" w:cstheme="majorHAnsi"/>
                <w:bCs/>
              </w:rPr>
            </w:pPr>
          </w:p>
        </w:tc>
      </w:tr>
      <w:tr w:rsidR="003737DF" w:rsidRPr="00AB7C18" w14:paraId="4BC9EF3E" w14:textId="77777777" w:rsidTr="00F315C5">
        <w:trPr>
          <w:trHeight w:val="59"/>
        </w:trPr>
        <w:tc>
          <w:tcPr>
            <w:tcW w:w="2547" w:type="dxa"/>
            <w:vMerge/>
            <w:tcMar>
              <w:top w:w="57" w:type="dxa"/>
              <w:bottom w:w="57" w:type="dxa"/>
            </w:tcMar>
          </w:tcPr>
          <w:p w14:paraId="38179782" w14:textId="77777777" w:rsidR="003737DF" w:rsidRPr="00AB7C18" w:rsidRDefault="003737DF" w:rsidP="00C83552">
            <w:pPr>
              <w:spacing w:before="40" w:after="40"/>
              <w:rPr>
                <w:rFonts w:asciiTheme="majorHAnsi" w:hAnsiTheme="majorHAnsi" w:cstheme="majorHAnsi"/>
                <w:bCs/>
              </w:rPr>
            </w:pPr>
          </w:p>
        </w:tc>
        <w:tc>
          <w:tcPr>
            <w:tcW w:w="2551" w:type="dxa"/>
            <w:tcMar>
              <w:top w:w="57" w:type="dxa"/>
              <w:bottom w:w="57" w:type="dxa"/>
            </w:tcMar>
          </w:tcPr>
          <w:p w14:paraId="7C1C3289" w14:textId="7C38E572" w:rsidR="003737DF" w:rsidRPr="00AB7C18" w:rsidRDefault="003737DF" w:rsidP="00AB36B1">
            <w:pPr>
              <w:pStyle w:val="Default"/>
              <w:rPr>
                <w:rFonts w:asciiTheme="majorHAnsi" w:hAnsiTheme="majorHAnsi" w:cstheme="majorHAnsi"/>
                <w:sz w:val="22"/>
                <w:szCs w:val="22"/>
              </w:rPr>
            </w:pPr>
            <w:r w:rsidRPr="00AB7C18">
              <w:rPr>
                <w:rFonts w:asciiTheme="majorHAnsi" w:hAnsiTheme="majorHAnsi" w:cstheme="majorHAnsi"/>
                <w:sz w:val="22"/>
                <w:szCs w:val="22"/>
              </w:rPr>
              <w:t xml:space="preserve">Pupils eligible for PP subsidised with trips </w:t>
            </w:r>
          </w:p>
        </w:tc>
        <w:tc>
          <w:tcPr>
            <w:tcW w:w="3119" w:type="dxa"/>
            <w:vMerge/>
            <w:shd w:val="clear" w:color="auto" w:fill="auto"/>
            <w:tcMar>
              <w:top w:w="57" w:type="dxa"/>
              <w:bottom w:w="57" w:type="dxa"/>
            </w:tcMar>
          </w:tcPr>
          <w:p w14:paraId="60CBA994" w14:textId="77777777" w:rsidR="003737DF" w:rsidRPr="00AB7C18" w:rsidRDefault="003737DF" w:rsidP="00C83552">
            <w:pPr>
              <w:spacing w:before="40" w:after="40"/>
              <w:rPr>
                <w:rFonts w:asciiTheme="majorHAnsi" w:hAnsiTheme="majorHAnsi" w:cstheme="majorHAnsi"/>
                <w:bCs/>
              </w:rPr>
            </w:pPr>
          </w:p>
        </w:tc>
        <w:tc>
          <w:tcPr>
            <w:tcW w:w="3118" w:type="dxa"/>
            <w:vMerge/>
            <w:shd w:val="clear" w:color="auto" w:fill="auto"/>
            <w:tcMar>
              <w:top w:w="57" w:type="dxa"/>
              <w:bottom w:w="57" w:type="dxa"/>
            </w:tcMar>
          </w:tcPr>
          <w:p w14:paraId="00357DB1" w14:textId="77777777" w:rsidR="003737DF" w:rsidRPr="00AB7C18" w:rsidRDefault="003737DF" w:rsidP="00C83552">
            <w:pPr>
              <w:spacing w:before="40" w:after="40"/>
              <w:rPr>
                <w:rFonts w:asciiTheme="majorHAnsi" w:hAnsiTheme="majorHAnsi" w:cstheme="majorHAnsi"/>
                <w:bCs/>
              </w:rPr>
            </w:pPr>
          </w:p>
        </w:tc>
        <w:tc>
          <w:tcPr>
            <w:tcW w:w="1985" w:type="dxa"/>
            <w:vMerge/>
            <w:shd w:val="clear" w:color="auto" w:fill="auto"/>
          </w:tcPr>
          <w:p w14:paraId="1F23AA7F" w14:textId="77777777" w:rsidR="003737DF" w:rsidRPr="00AB7C18" w:rsidRDefault="003737DF" w:rsidP="00C83552">
            <w:pPr>
              <w:spacing w:before="40" w:after="40"/>
              <w:rPr>
                <w:rFonts w:asciiTheme="majorHAnsi" w:hAnsiTheme="majorHAnsi" w:cstheme="majorHAnsi"/>
                <w:bCs/>
              </w:rPr>
            </w:pPr>
          </w:p>
        </w:tc>
        <w:tc>
          <w:tcPr>
            <w:tcW w:w="2126" w:type="dxa"/>
            <w:vMerge/>
            <w:shd w:val="clear" w:color="auto" w:fill="auto"/>
          </w:tcPr>
          <w:p w14:paraId="365090A6" w14:textId="77777777" w:rsidR="003737DF" w:rsidRPr="00AB7C18" w:rsidRDefault="003737DF" w:rsidP="00C83552">
            <w:pPr>
              <w:spacing w:before="40" w:after="40"/>
              <w:rPr>
                <w:rFonts w:asciiTheme="majorHAnsi" w:hAnsiTheme="majorHAnsi" w:cstheme="majorHAnsi"/>
                <w:bCs/>
              </w:rPr>
            </w:pPr>
          </w:p>
        </w:tc>
      </w:tr>
      <w:tr w:rsidR="003737DF" w:rsidRPr="00AB7C18" w14:paraId="2728EE0C" w14:textId="77777777" w:rsidTr="002E1D1E">
        <w:trPr>
          <w:trHeight w:val="59"/>
        </w:trPr>
        <w:tc>
          <w:tcPr>
            <w:tcW w:w="2547" w:type="dxa"/>
            <w:vMerge/>
            <w:tcMar>
              <w:top w:w="57" w:type="dxa"/>
              <w:bottom w:w="57" w:type="dxa"/>
            </w:tcMar>
          </w:tcPr>
          <w:p w14:paraId="1CEC0D8B" w14:textId="77777777" w:rsidR="003737DF" w:rsidRPr="00AB7C18" w:rsidRDefault="003737DF" w:rsidP="00C83552">
            <w:pPr>
              <w:spacing w:before="40" w:after="40"/>
              <w:rPr>
                <w:rFonts w:asciiTheme="majorHAnsi" w:hAnsiTheme="majorHAnsi" w:cstheme="majorHAnsi"/>
                <w:bCs/>
              </w:rPr>
            </w:pPr>
          </w:p>
        </w:tc>
        <w:tc>
          <w:tcPr>
            <w:tcW w:w="2551" w:type="dxa"/>
            <w:tcMar>
              <w:top w:w="57" w:type="dxa"/>
              <w:bottom w:w="57" w:type="dxa"/>
            </w:tcMar>
          </w:tcPr>
          <w:p w14:paraId="26D0562E" w14:textId="6754FDB1" w:rsidR="003737DF" w:rsidRPr="00AB7C18" w:rsidRDefault="003737DF" w:rsidP="00AB36B1">
            <w:pPr>
              <w:pStyle w:val="Default"/>
              <w:rPr>
                <w:rFonts w:asciiTheme="majorHAnsi" w:hAnsiTheme="majorHAnsi" w:cstheme="majorHAnsi"/>
                <w:sz w:val="22"/>
                <w:szCs w:val="22"/>
              </w:rPr>
            </w:pPr>
            <w:r w:rsidRPr="00AB7C18">
              <w:rPr>
                <w:rFonts w:asciiTheme="majorHAnsi" w:hAnsiTheme="majorHAnsi" w:cstheme="majorHAnsi"/>
                <w:sz w:val="22"/>
                <w:szCs w:val="22"/>
              </w:rPr>
              <w:t xml:space="preserve">Rigorous induction process for new parents and pupils </w:t>
            </w:r>
          </w:p>
        </w:tc>
        <w:tc>
          <w:tcPr>
            <w:tcW w:w="3119" w:type="dxa"/>
            <w:shd w:val="clear" w:color="auto" w:fill="auto"/>
            <w:tcMar>
              <w:top w:w="57" w:type="dxa"/>
              <w:bottom w:w="57" w:type="dxa"/>
            </w:tcMar>
          </w:tcPr>
          <w:p w14:paraId="2186DD88" w14:textId="64583210" w:rsidR="003737DF" w:rsidRPr="00AB7C18" w:rsidRDefault="003737DF" w:rsidP="002E26B7">
            <w:pPr>
              <w:pStyle w:val="Default"/>
              <w:rPr>
                <w:rFonts w:asciiTheme="majorHAnsi" w:hAnsiTheme="majorHAnsi" w:cstheme="majorHAnsi"/>
                <w:sz w:val="22"/>
                <w:szCs w:val="22"/>
              </w:rPr>
            </w:pPr>
            <w:r w:rsidRPr="00AB7C18">
              <w:rPr>
                <w:rFonts w:asciiTheme="majorHAnsi" w:hAnsiTheme="majorHAnsi" w:cstheme="majorHAnsi"/>
                <w:sz w:val="22"/>
                <w:szCs w:val="22"/>
              </w:rPr>
              <w:t xml:space="preserve">This has proven to be successful as we build successful relationship with new parents. It also provides us with additional information to support pupils new to school. </w:t>
            </w:r>
          </w:p>
        </w:tc>
        <w:tc>
          <w:tcPr>
            <w:tcW w:w="3118" w:type="dxa"/>
            <w:shd w:val="clear" w:color="auto" w:fill="auto"/>
            <w:tcMar>
              <w:top w:w="57" w:type="dxa"/>
              <w:bottom w:w="57" w:type="dxa"/>
            </w:tcMar>
          </w:tcPr>
          <w:p w14:paraId="4DED746F" w14:textId="2C8C801E" w:rsidR="003737DF" w:rsidRPr="00AB7C18" w:rsidRDefault="003737DF" w:rsidP="002E26B7">
            <w:pPr>
              <w:pStyle w:val="Default"/>
              <w:rPr>
                <w:rFonts w:asciiTheme="majorHAnsi" w:hAnsiTheme="majorHAnsi" w:cstheme="majorHAnsi"/>
                <w:sz w:val="22"/>
                <w:szCs w:val="22"/>
              </w:rPr>
            </w:pPr>
            <w:r w:rsidRPr="00AB7C18">
              <w:rPr>
                <w:rFonts w:asciiTheme="majorHAnsi" w:hAnsiTheme="majorHAnsi" w:cstheme="majorHAnsi"/>
                <w:sz w:val="22"/>
                <w:szCs w:val="22"/>
              </w:rPr>
              <w:t xml:space="preserve">We have a full picture for each pupil that starts school. </w:t>
            </w:r>
          </w:p>
        </w:tc>
        <w:tc>
          <w:tcPr>
            <w:tcW w:w="1985" w:type="dxa"/>
            <w:shd w:val="clear" w:color="auto" w:fill="auto"/>
          </w:tcPr>
          <w:p w14:paraId="1D1778C4" w14:textId="77777777" w:rsidR="003737DF" w:rsidRPr="00AB7C18" w:rsidRDefault="003737DF" w:rsidP="002E26B7">
            <w:pPr>
              <w:pStyle w:val="Default"/>
              <w:rPr>
                <w:rFonts w:asciiTheme="majorHAnsi" w:hAnsiTheme="majorHAnsi" w:cstheme="majorHAnsi"/>
                <w:sz w:val="22"/>
                <w:szCs w:val="22"/>
              </w:rPr>
            </w:pPr>
            <w:r w:rsidRPr="00AB7C18">
              <w:rPr>
                <w:rFonts w:asciiTheme="majorHAnsi" w:hAnsiTheme="majorHAnsi" w:cstheme="majorHAnsi"/>
                <w:sz w:val="22"/>
                <w:szCs w:val="22"/>
              </w:rPr>
              <w:t xml:space="preserve">Attendance welfare officer </w:t>
            </w:r>
          </w:p>
          <w:p w14:paraId="2998B1D9" w14:textId="506735D9" w:rsidR="003737DF" w:rsidRPr="00AB7C18" w:rsidRDefault="003737DF" w:rsidP="002E26B7">
            <w:pPr>
              <w:spacing w:before="40" w:after="40"/>
              <w:rPr>
                <w:rFonts w:asciiTheme="majorHAnsi" w:hAnsiTheme="majorHAnsi" w:cstheme="majorHAnsi"/>
                <w:bCs/>
              </w:rPr>
            </w:pPr>
            <w:r w:rsidRPr="00AB7C18">
              <w:rPr>
                <w:rFonts w:asciiTheme="majorHAnsi" w:hAnsiTheme="majorHAnsi" w:cstheme="majorHAnsi"/>
              </w:rPr>
              <w:t>EAL lead</w:t>
            </w:r>
          </w:p>
        </w:tc>
        <w:tc>
          <w:tcPr>
            <w:tcW w:w="2126" w:type="dxa"/>
          </w:tcPr>
          <w:p w14:paraId="1594D06C" w14:textId="4B1219F7" w:rsidR="003737DF" w:rsidRPr="00AB7C18" w:rsidRDefault="003737DF" w:rsidP="002E26B7">
            <w:pPr>
              <w:pStyle w:val="Default"/>
              <w:rPr>
                <w:rFonts w:asciiTheme="majorHAnsi" w:hAnsiTheme="majorHAnsi" w:cstheme="majorHAnsi"/>
                <w:sz w:val="22"/>
                <w:szCs w:val="22"/>
              </w:rPr>
            </w:pPr>
            <w:r w:rsidRPr="00AB7C18">
              <w:rPr>
                <w:rFonts w:asciiTheme="majorHAnsi" w:hAnsiTheme="majorHAnsi" w:cstheme="majorHAnsi"/>
                <w:sz w:val="22"/>
                <w:szCs w:val="22"/>
              </w:rPr>
              <w:t xml:space="preserve">December 2020 </w:t>
            </w:r>
          </w:p>
          <w:p w14:paraId="090C8F7C" w14:textId="43531E1A" w:rsidR="003737DF" w:rsidRPr="00AB7C18" w:rsidRDefault="003737DF" w:rsidP="002E26B7">
            <w:pPr>
              <w:pStyle w:val="Default"/>
              <w:rPr>
                <w:rFonts w:asciiTheme="majorHAnsi" w:hAnsiTheme="majorHAnsi" w:cstheme="majorHAnsi"/>
                <w:sz w:val="22"/>
                <w:szCs w:val="22"/>
              </w:rPr>
            </w:pPr>
            <w:r w:rsidRPr="00AB7C18">
              <w:rPr>
                <w:rFonts w:asciiTheme="majorHAnsi" w:hAnsiTheme="majorHAnsi" w:cstheme="majorHAnsi"/>
                <w:sz w:val="22"/>
                <w:szCs w:val="22"/>
              </w:rPr>
              <w:t xml:space="preserve">April 2021 </w:t>
            </w:r>
          </w:p>
          <w:p w14:paraId="61EB9E68" w14:textId="6AEC5754" w:rsidR="003737DF" w:rsidRPr="00AB7C18" w:rsidRDefault="003737DF" w:rsidP="002E26B7">
            <w:pPr>
              <w:spacing w:before="40" w:after="40"/>
              <w:rPr>
                <w:rFonts w:asciiTheme="majorHAnsi" w:hAnsiTheme="majorHAnsi" w:cstheme="majorHAnsi"/>
                <w:bCs/>
              </w:rPr>
            </w:pPr>
            <w:r w:rsidRPr="00AB7C18">
              <w:rPr>
                <w:rFonts w:asciiTheme="majorHAnsi" w:hAnsiTheme="majorHAnsi" w:cstheme="majorHAnsi"/>
              </w:rPr>
              <w:t>June 2021</w:t>
            </w:r>
          </w:p>
        </w:tc>
      </w:tr>
      <w:tr w:rsidR="003737DF" w:rsidRPr="00AB7C18" w14:paraId="06ABF962" w14:textId="77777777" w:rsidTr="009913D5">
        <w:trPr>
          <w:trHeight w:val="59"/>
        </w:trPr>
        <w:tc>
          <w:tcPr>
            <w:tcW w:w="2547" w:type="dxa"/>
            <w:vMerge/>
            <w:tcMar>
              <w:top w:w="57" w:type="dxa"/>
              <w:bottom w:w="57" w:type="dxa"/>
            </w:tcMar>
          </w:tcPr>
          <w:p w14:paraId="68411C45" w14:textId="77777777" w:rsidR="003737DF" w:rsidRPr="00AB7C18" w:rsidRDefault="003737DF" w:rsidP="00C83552">
            <w:pPr>
              <w:spacing w:before="40" w:after="40"/>
              <w:rPr>
                <w:rFonts w:asciiTheme="majorHAnsi" w:hAnsiTheme="majorHAnsi" w:cstheme="majorHAnsi"/>
                <w:bCs/>
              </w:rPr>
            </w:pPr>
          </w:p>
        </w:tc>
        <w:tc>
          <w:tcPr>
            <w:tcW w:w="2551" w:type="dxa"/>
            <w:shd w:val="clear" w:color="auto" w:fill="auto"/>
            <w:tcMar>
              <w:top w:w="57" w:type="dxa"/>
              <w:bottom w:w="57" w:type="dxa"/>
            </w:tcMar>
          </w:tcPr>
          <w:p w14:paraId="24E68212" w14:textId="0584DE11" w:rsidR="003737DF" w:rsidRPr="00AB7C18" w:rsidRDefault="003737DF" w:rsidP="00543A62">
            <w:pPr>
              <w:spacing w:before="40" w:after="40"/>
              <w:rPr>
                <w:rFonts w:asciiTheme="majorHAnsi" w:hAnsiTheme="majorHAnsi" w:cstheme="majorHAnsi"/>
                <w:bCs/>
              </w:rPr>
            </w:pPr>
            <w:r w:rsidRPr="00AB7C18">
              <w:rPr>
                <w:rFonts w:asciiTheme="majorHAnsi" w:hAnsiTheme="majorHAnsi" w:cstheme="majorHAnsi"/>
                <w:bCs/>
              </w:rPr>
              <w:t>Should another lockdown happen then weekly phone calls home, paper form of home learning packs given and resources such as exercise books provided.</w:t>
            </w:r>
          </w:p>
        </w:tc>
        <w:tc>
          <w:tcPr>
            <w:tcW w:w="3119" w:type="dxa"/>
            <w:shd w:val="clear" w:color="auto" w:fill="auto"/>
            <w:tcMar>
              <w:top w:w="57" w:type="dxa"/>
              <w:bottom w:w="57" w:type="dxa"/>
            </w:tcMar>
          </w:tcPr>
          <w:p w14:paraId="3A18C1CF" w14:textId="4E6D3D63" w:rsidR="003737DF" w:rsidRPr="00AB7C18" w:rsidRDefault="006D6196" w:rsidP="004440CC">
            <w:pPr>
              <w:spacing w:before="40" w:after="40"/>
              <w:rPr>
                <w:rFonts w:asciiTheme="majorHAnsi" w:hAnsiTheme="majorHAnsi" w:cstheme="majorHAnsi"/>
                <w:bCs/>
              </w:rPr>
            </w:pPr>
            <w:r>
              <w:rPr>
                <w:rFonts w:asciiTheme="majorHAnsi" w:hAnsiTheme="majorHAnsi" w:cstheme="majorHAnsi"/>
                <w:bCs/>
              </w:rPr>
              <w:t xml:space="preserve">This has proven to be successful in </w:t>
            </w:r>
            <w:r w:rsidR="004440CC">
              <w:rPr>
                <w:rFonts w:asciiTheme="majorHAnsi" w:hAnsiTheme="majorHAnsi" w:cstheme="majorHAnsi"/>
                <w:bCs/>
              </w:rPr>
              <w:t>the March lockdown in safeguarding the children and ensuring all children had access to the home learning.</w:t>
            </w:r>
          </w:p>
        </w:tc>
        <w:tc>
          <w:tcPr>
            <w:tcW w:w="3118" w:type="dxa"/>
            <w:shd w:val="clear" w:color="auto" w:fill="auto"/>
            <w:tcMar>
              <w:top w:w="57" w:type="dxa"/>
              <w:bottom w:w="57" w:type="dxa"/>
            </w:tcMar>
          </w:tcPr>
          <w:p w14:paraId="62CFF0CC" w14:textId="34BEAD47" w:rsidR="003737DF" w:rsidRPr="00AB7C18" w:rsidRDefault="004440CC" w:rsidP="00C83552">
            <w:pPr>
              <w:spacing w:before="40" w:after="40"/>
              <w:rPr>
                <w:rFonts w:asciiTheme="majorHAnsi" w:hAnsiTheme="majorHAnsi" w:cstheme="majorHAnsi"/>
                <w:bCs/>
              </w:rPr>
            </w:pPr>
            <w:r>
              <w:rPr>
                <w:rFonts w:asciiTheme="majorHAnsi" w:hAnsiTheme="majorHAnsi" w:cstheme="majorHAnsi"/>
                <w:bCs/>
              </w:rPr>
              <w:t>If a further lockdown was to happen the children will be RAG rated and called weekly. Records of when called will be kept in the office and concerns added to MyConcern.</w:t>
            </w:r>
          </w:p>
        </w:tc>
        <w:tc>
          <w:tcPr>
            <w:tcW w:w="1985" w:type="dxa"/>
            <w:shd w:val="clear" w:color="auto" w:fill="auto"/>
          </w:tcPr>
          <w:p w14:paraId="1807C1A9" w14:textId="25C36C8A" w:rsidR="003737DF" w:rsidRDefault="009913D5" w:rsidP="00C83552">
            <w:pPr>
              <w:spacing w:before="40" w:after="40"/>
              <w:rPr>
                <w:rFonts w:asciiTheme="majorHAnsi" w:hAnsiTheme="majorHAnsi" w:cstheme="majorHAnsi"/>
                <w:bCs/>
              </w:rPr>
            </w:pPr>
            <w:r>
              <w:rPr>
                <w:rFonts w:asciiTheme="majorHAnsi" w:hAnsiTheme="majorHAnsi" w:cstheme="majorHAnsi"/>
                <w:bCs/>
              </w:rPr>
              <w:t>Designated safeguarding lead</w:t>
            </w:r>
          </w:p>
          <w:p w14:paraId="5527C279" w14:textId="199E6E4A" w:rsidR="009913D5" w:rsidRDefault="009913D5" w:rsidP="00C83552">
            <w:pPr>
              <w:spacing w:before="40" w:after="40"/>
              <w:rPr>
                <w:rFonts w:asciiTheme="majorHAnsi" w:hAnsiTheme="majorHAnsi" w:cstheme="majorHAnsi"/>
                <w:bCs/>
              </w:rPr>
            </w:pPr>
            <w:r>
              <w:rPr>
                <w:rFonts w:asciiTheme="majorHAnsi" w:hAnsiTheme="majorHAnsi" w:cstheme="majorHAnsi"/>
                <w:bCs/>
              </w:rPr>
              <w:t>SENCO</w:t>
            </w:r>
          </w:p>
          <w:p w14:paraId="5E55B0B4" w14:textId="0F46AF65" w:rsidR="009913D5" w:rsidRPr="00AB7C18" w:rsidRDefault="009913D5" w:rsidP="00C83552">
            <w:pPr>
              <w:spacing w:before="40" w:after="40"/>
              <w:rPr>
                <w:rFonts w:asciiTheme="majorHAnsi" w:hAnsiTheme="majorHAnsi" w:cstheme="majorHAnsi"/>
                <w:bCs/>
              </w:rPr>
            </w:pPr>
            <w:r>
              <w:rPr>
                <w:rFonts w:asciiTheme="majorHAnsi" w:hAnsiTheme="majorHAnsi" w:cstheme="majorHAnsi"/>
                <w:bCs/>
              </w:rPr>
              <w:t>Inclusion team</w:t>
            </w:r>
          </w:p>
        </w:tc>
        <w:tc>
          <w:tcPr>
            <w:tcW w:w="2126" w:type="dxa"/>
            <w:shd w:val="clear" w:color="auto" w:fill="auto"/>
          </w:tcPr>
          <w:p w14:paraId="52CC6627" w14:textId="77777777" w:rsidR="009913D5" w:rsidRPr="00AB7C18" w:rsidRDefault="009913D5" w:rsidP="009913D5">
            <w:pPr>
              <w:pStyle w:val="Default"/>
              <w:rPr>
                <w:rFonts w:asciiTheme="majorHAnsi" w:hAnsiTheme="majorHAnsi" w:cstheme="majorHAnsi"/>
                <w:sz w:val="22"/>
                <w:szCs w:val="22"/>
              </w:rPr>
            </w:pPr>
            <w:r>
              <w:rPr>
                <w:rFonts w:asciiTheme="majorHAnsi" w:hAnsiTheme="majorHAnsi" w:cstheme="majorHAnsi"/>
                <w:sz w:val="22"/>
                <w:szCs w:val="22"/>
              </w:rPr>
              <w:t>December 2020</w:t>
            </w:r>
          </w:p>
          <w:p w14:paraId="0677BC1D" w14:textId="77777777" w:rsidR="009913D5" w:rsidRPr="00AB7C18" w:rsidRDefault="009913D5" w:rsidP="009913D5">
            <w:pPr>
              <w:pStyle w:val="Default"/>
              <w:rPr>
                <w:rFonts w:asciiTheme="majorHAnsi" w:hAnsiTheme="majorHAnsi" w:cstheme="majorHAnsi"/>
                <w:sz w:val="22"/>
                <w:szCs w:val="22"/>
              </w:rPr>
            </w:pPr>
            <w:r>
              <w:rPr>
                <w:rFonts w:asciiTheme="majorHAnsi" w:hAnsiTheme="majorHAnsi" w:cstheme="majorHAnsi"/>
                <w:sz w:val="22"/>
                <w:szCs w:val="22"/>
              </w:rPr>
              <w:t>April 2021</w:t>
            </w:r>
          </w:p>
          <w:p w14:paraId="1868C721" w14:textId="3A786520" w:rsidR="003737DF" w:rsidRPr="00AB7C18" w:rsidRDefault="009913D5" w:rsidP="009913D5">
            <w:pPr>
              <w:spacing w:before="40" w:after="40"/>
              <w:rPr>
                <w:rFonts w:asciiTheme="majorHAnsi" w:hAnsiTheme="majorHAnsi" w:cstheme="majorHAnsi"/>
                <w:bCs/>
              </w:rPr>
            </w:pPr>
            <w:r>
              <w:rPr>
                <w:rFonts w:asciiTheme="majorHAnsi" w:hAnsiTheme="majorHAnsi" w:cstheme="majorHAnsi"/>
              </w:rPr>
              <w:t>July 2021</w:t>
            </w:r>
          </w:p>
        </w:tc>
      </w:tr>
      <w:tr w:rsidR="003737DF" w:rsidRPr="00AB7C18" w14:paraId="352D998A" w14:textId="77777777" w:rsidTr="00C26C09">
        <w:trPr>
          <w:trHeight w:val="59"/>
        </w:trPr>
        <w:tc>
          <w:tcPr>
            <w:tcW w:w="2547" w:type="dxa"/>
            <w:vMerge/>
            <w:tcMar>
              <w:top w:w="57" w:type="dxa"/>
              <w:bottom w:w="57" w:type="dxa"/>
            </w:tcMar>
          </w:tcPr>
          <w:p w14:paraId="72C24CCD" w14:textId="77777777" w:rsidR="003737DF" w:rsidRPr="00AB7C18" w:rsidRDefault="003737DF" w:rsidP="00C83552">
            <w:pPr>
              <w:spacing w:before="40" w:after="40"/>
              <w:rPr>
                <w:rFonts w:asciiTheme="majorHAnsi" w:hAnsiTheme="majorHAnsi" w:cstheme="majorHAnsi"/>
                <w:bCs/>
              </w:rPr>
            </w:pPr>
          </w:p>
        </w:tc>
        <w:tc>
          <w:tcPr>
            <w:tcW w:w="2551" w:type="dxa"/>
            <w:shd w:val="clear" w:color="auto" w:fill="auto"/>
            <w:tcMar>
              <w:top w:w="57" w:type="dxa"/>
              <w:bottom w:w="57" w:type="dxa"/>
            </w:tcMar>
          </w:tcPr>
          <w:p w14:paraId="23095713" w14:textId="36CA1922" w:rsidR="003737DF" w:rsidRPr="00AB7C18" w:rsidRDefault="003737DF" w:rsidP="00543A62">
            <w:pPr>
              <w:spacing w:before="40" w:after="40"/>
              <w:rPr>
                <w:rFonts w:asciiTheme="majorHAnsi" w:hAnsiTheme="majorHAnsi" w:cstheme="majorHAnsi"/>
                <w:bCs/>
              </w:rPr>
            </w:pPr>
            <w:r>
              <w:rPr>
                <w:rFonts w:asciiTheme="majorHAnsi" w:hAnsiTheme="majorHAnsi" w:cstheme="majorHAnsi"/>
                <w:bCs/>
              </w:rPr>
              <w:t>SEMH first aid training</w:t>
            </w:r>
          </w:p>
        </w:tc>
        <w:tc>
          <w:tcPr>
            <w:tcW w:w="3119" w:type="dxa"/>
            <w:shd w:val="clear" w:color="auto" w:fill="auto"/>
            <w:tcMar>
              <w:top w:w="57" w:type="dxa"/>
              <w:bottom w:w="57" w:type="dxa"/>
            </w:tcMar>
          </w:tcPr>
          <w:p w14:paraId="385E3E75" w14:textId="267BC7D3" w:rsidR="003737DF" w:rsidRPr="00AB7C18" w:rsidRDefault="00C26C09" w:rsidP="00C83552">
            <w:pPr>
              <w:spacing w:before="40" w:after="40"/>
              <w:rPr>
                <w:rFonts w:asciiTheme="majorHAnsi" w:hAnsiTheme="majorHAnsi" w:cstheme="majorHAnsi"/>
                <w:bCs/>
              </w:rPr>
            </w:pPr>
            <w:r>
              <w:rPr>
                <w:rFonts w:asciiTheme="majorHAnsi" w:hAnsiTheme="majorHAnsi" w:cstheme="majorHAnsi"/>
                <w:bCs/>
              </w:rPr>
              <w:t>To increase staff knowledge of a variety of SEMH diagnoses and understand the different strategies that could be implemented to support these children in school.</w:t>
            </w:r>
          </w:p>
        </w:tc>
        <w:tc>
          <w:tcPr>
            <w:tcW w:w="3118" w:type="dxa"/>
            <w:shd w:val="clear" w:color="auto" w:fill="auto"/>
            <w:tcMar>
              <w:top w:w="57" w:type="dxa"/>
              <w:bottom w:w="57" w:type="dxa"/>
            </w:tcMar>
          </w:tcPr>
          <w:p w14:paraId="128EDE15" w14:textId="1E5187EB" w:rsidR="003737DF" w:rsidRPr="00AB7C18" w:rsidRDefault="005B3757" w:rsidP="00C83552">
            <w:pPr>
              <w:spacing w:before="40" w:after="40"/>
              <w:rPr>
                <w:rFonts w:asciiTheme="majorHAnsi" w:hAnsiTheme="majorHAnsi" w:cstheme="majorHAnsi"/>
                <w:bCs/>
              </w:rPr>
            </w:pPr>
            <w:r>
              <w:rPr>
                <w:rFonts w:asciiTheme="majorHAnsi" w:hAnsiTheme="majorHAnsi" w:cstheme="majorHAnsi"/>
                <w:bCs/>
              </w:rPr>
              <w:t>Mental health lead and SENCO to look at the SEMH needs in the school and work with staff to implement SEMH interventions and IEP targets.</w:t>
            </w:r>
          </w:p>
        </w:tc>
        <w:tc>
          <w:tcPr>
            <w:tcW w:w="1985" w:type="dxa"/>
            <w:shd w:val="clear" w:color="auto" w:fill="auto"/>
          </w:tcPr>
          <w:p w14:paraId="0DEA7B5D" w14:textId="13A095AC" w:rsidR="003737DF" w:rsidRPr="00AB7C18" w:rsidRDefault="005B3757" w:rsidP="00C83552">
            <w:pPr>
              <w:spacing w:before="40" w:after="40"/>
              <w:rPr>
                <w:rFonts w:asciiTheme="majorHAnsi" w:hAnsiTheme="majorHAnsi" w:cstheme="majorHAnsi"/>
                <w:bCs/>
              </w:rPr>
            </w:pPr>
            <w:r>
              <w:rPr>
                <w:rFonts w:asciiTheme="majorHAnsi" w:hAnsiTheme="majorHAnsi" w:cstheme="majorHAnsi"/>
                <w:bCs/>
              </w:rPr>
              <w:t>Mental health</w:t>
            </w:r>
            <w:r w:rsidR="00CF7625">
              <w:rPr>
                <w:rFonts w:asciiTheme="majorHAnsi" w:hAnsiTheme="majorHAnsi" w:cstheme="majorHAnsi"/>
                <w:bCs/>
              </w:rPr>
              <w:t xml:space="preserve"> lead</w:t>
            </w:r>
          </w:p>
        </w:tc>
        <w:tc>
          <w:tcPr>
            <w:tcW w:w="2126" w:type="dxa"/>
            <w:shd w:val="clear" w:color="auto" w:fill="auto"/>
          </w:tcPr>
          <w:p w14:paraId="4162B2DC" w14:textId="77777777" w:rsidR="00C26C09" w:rsidRPr="00AB7C18" w:rsidRDefault="00C26C09" w:rsidP="00C26C09">
            <w:pPr>
              <w:pStyle w:val="Default"/>
              <w:rPr>
                <w:rFonts w:asciiTheme="majorHAnsi" w:hAnsiTheme="majorHAnsi" w:cstheme="majorHAnsi"/>
                <w:sz w:val="22"/>
                <w:szCs w:val="22"/>
              </w:rPr>
            </w:pPr>
            <w:r>
              <w:rPr>
                <w:rFonts w:asciiTheme="majorHAnsi" w:hAnsiTheme="majorHAnsi" w:cstheme="majorHAnsi"/>
                <w:sz w:val="22"/>
                <w:szCs w:val="22"/>
              </w:rPr>
              <w:t>December 2020</w:t>
            </w:r>
          </w:p>
          <w:p w14:paraId="02748043" w14:textId="77777777" w:rsidR="00C26C09" w:rsidRPr="00AB7C18" w:rsidRDefault="00C26C09" w:rsidP="00C26C09">
            <w:pPr>
              <w:pStyle w:val="Default"/>
              <w:rPr>
                <w:rFonts w:asciiTheme="majorHAnsi" w:hAnsiTheme="majorHAnsi" w:cstheme="majorHAnsi"/>
                <w:sz w:val="22"/>
                <w:szCs w:val="22"/>
              </w:rPr>
            </w:pPr>
            <w:r>
              <w:rPr>
                <w:rFonts w:asciiTheme="majorHAnsi" w:hAnsiTheme="majorHAnsi" w:cstheme="majorHAnsi"/>
                <w:sz w:val="22"/>
                <w:szCs w:val="22"/>
              </w:rPr>
              <w:t>April 2021</w:t>
            </w:r>
          </w:p>
          <w:p w14:paraId="778B46F2" w14:textId="4A6931C0" w:rsidR="003737DF" w:rsidRPr="00AB7C18" w:rsidRDefault="00C26C09" w:rsidP="00C26C09">
            <w:pPr>
              <w:spacing w:before="40" w:after="40"/>
              <w:rPr>
                <w:rFonts w:asciiTheme="majorHAnsi" w:hAnsiTheme="majorHAnsi" w:cstheme="majorHAnsi"/>
                <w:bCs/>
              </w:rPr>
            </w:pPr>
            <w:r>
              <w:rPr>
                <w:rFonts w:asciiTheme="majorHAnsi" w:hAnsiTheme="majorHAnsi" w:cstheme="majorHAnsi"/>
              </w:rPr>
              <w:t>July 2021</w:t>
            </w:r>
          </w:p>
        </w:tc>
      </w:tr>
      <w:tr w:rsidR="00A65444" w:rsidRPr="00AB7C18" w14:paraId="4CB50145" w14:textId="77777777" w:rsidTr="00A65444">
        <w:trPr>
          <w:trHeight w:val="584"/>
        </w:trPr>
        <w:tc>
          <w:tcPr>
            <w:tcW w:w="2547" w:type="dxa"/>
            <w:vMerge w:val="restart"/>
            <w:tcMar>
              <w:top w:w="57" w:type="dxa"/>
              <w:bottom w:w="57" w:type="dxa"/>
            </w:tcMar>
          </w:tcPr>
          <w:p w14:paraId="702686EB" w14:textId="1BFB6B15" w:rsidR="00A65444" w:rsidRPr="00AB7C18" w:rsidRDefault="00A65444" w:rsidP="00C83552">
            <w:pPr>
              <w:spacing w:before="40" w:after="40"/>
              <w:rPr>
                <w:rFonts w:asciiTheme="majorHAnsi" w:hAnsiTheme="majorHAnsi" w:cstheme="majorHAnsi"/>
                <w:bCs/>
              </w:rPr>
            </w:pPr>
            <w:r w:rsidRPr="00AB7C18">
              <w:rPr>
                <w:rFonts w:asciiTheme="majorHAnsi" w:hAnsiTheme="majorHAnsi" w:cstheme="majorHAnsi"/>
                <w:bCs/>
              </w:rPr>
              <w:t xml:space="preserve">D </w:t>
            </w:r>
            <w:r w:rsidRPr="00AB7C18">
              <w:rPr>
                <w:rFonts w:asciiTheme="majorHAnsi" w:hAnsiTheme="majorHAnsi" w:cstheme="majorHAnsi"/>
              </w:rPr>
              <w:t xml:space="preserve">Maintain the attendance rates for pupils eligible for PP, in particular those who have persistent absences or are persistently late. </w:t>
            </w:r>
            <w:r w:rsidRPr="00AB7C18">
              <w:rPr>
                <w:rFonts w:asciiTheme="majorHAnsi" w:hAnsiTheme="majorHAnsi" w:cstheme="majorHAnsi"/>
                <w:i/>
              </w:rPr>
              <w:t xml:space="preserve"> </w:t>
            </w:r>
          </w:p>
        </w:tc>
        <w:tc>
          <w:tcPr>
            <w:tcW w:w="2551" w:type="dxa"/>
            <w:tcMar>
              <w:top w:w="57" w:type="dxa"/>
              <w:bottom w:w="57" w:type="dxa"/>
            </w:tcMar>
          </w:tcPr>
          <w:p w14:paraId="1112D937" w14:textId="1CC2063C" w:rsidR="00A65444" w:rsidRPr="00AB7C18" w:rsidRDefault="00A65444" w:rsidP="00A65444">
            <w:pPr>
              <w:pStyle w:val="Default"/>
              <w:rPr>
                <w:rFonts w:asciiTheme="majorHAnsi" w:hAnsiTheme="majorHAnsi" w:cstheme="majorHAnsi"/>
                <w:sz w:val="22"/>
                <w:szCs w:val="22"/>
              </w:rPr>
            </w:pPr>
            <w:r w:rsidRPr="00AB7C18">
              <w:rPr>
                <w:rFonts w:asciiTheme="majorHAnsi" w:hAnsiTheme="majorHAnsi" w:cstheme="majorHAnsi"/>
                <w:sz w:val="22"/>
                <w:szCs w:val="22"/>
              </w:rPr>
              <w:t xml:space="preserve">Attendance welfare officer to address all barriers to regular attendance, including home visits, attendance surgeries, parent contracts and prosecutions </w:t>
            </w:r>
          </w:p>
        </w:tc>
        <w:tc>
          <w:tcPr>
            <w:tcW w:w="3119" w:type="dxa"/>
            <w:vMerge w:val="restart"/>
            <w:shd w:val="clear" w:color="auto" w:fill="auto"/>
            <w:tcMar>
              <w:top w:w="57" w:type="dxa"/>
              <w:bottom w:w="57" w:type="dxa"/>
            </w:tcMar>
          </w:tcPr>
          <w:p w14:paraId="35D5843D" w14:textId="77777777" w:rsidR="00A65444" w:rsidRPr="00AB7C18" w:rsidRDefault="00A65444" w:rsidP="00A65444">
            <w:pPr>
              <w:pStyle w:val="Default"/>
              <w:rPr>
                <w:rFonts w:asciiTheme="majorHAnsi" w:hAnsiTheme="majorHAnsi" w:cstheme="majorHAnsi"/>
                <w:sz w:val="22"/>
                <w:szCs w:val="22"/>
              </w:rPr>
            </w:pPr>
            <w:r w:rsidRPr="00AB7C18">
              <w:rPr>
                <w:rFonts w:asciiTheme="majorHAnsi" w:hAnsiTheme="majorHAnsi" w:cstheme="majorHAnsi"/>
                <w:sz w:val="22"/>
                <w:szCs w:val="22"/>
              </w:rPr>
              <w:t xml:space="preserve">Our rigorous attendance procedures has ensured pupils are at school when they can be. </w:t>
            </w:r>
          </w:p>
          <w:p w14:paraId="1B23BF91" w14:textId="77777777" w:rsidR="00A65444" w:rsidRPr="00AB7C18" w:rsidRDefault="00A65444" w:rsidP="00C83552">
            <w:pPr>
              <w:spacing w:before="40" w:after="40"/>
              <w:rPr>
                <w:rFonts w:asciiTheme="majorHAnsi" w:hAnsiTheme="majorHAnsi" w:cstheme="majorHAnsi"/>
                <w:bCs/>
              </w:rPr>
            </w:pPr>
          </w:p>
        </w:tc>
        <w:tc>
          <w:tcPr>
            <w:tcW w:w="3118" w:type="dxa"/>
            <w:vMerge w:val="restart"/>
            <w:shd w:val="clear" w:color="auto" w:fill="auto"/>
            <w:tcMar>
              <w:top w:w="57" w:type="dxa"/>
              <w:bottom w:w="57" w:type="dxa"/>
            </w:tcMar>
          </w:tcPr>
          <w:p w14:paraId="03742D7D" w14:textId="77777777" w:rsidR="00A65444" w:rsidRPr="00AB7C18" w:rsidRDefault="00A65444" w:rsidP="00A65444">
            <w:pPr>
              <w:pStyle w:val="Default"/>
              <w:rPr>
                <w:rFonts w:asciiTheme="majorHAnsi" w:hAnsiTheme="majorHAnsi" w:cstheme="majorHAnsi"/>
                <w:sz w:val="22"/>
                <w:szCs w:val="22"/>
              </w:rPr>
            </w:pPr>
            <w:r w:rsidRPr="00AB7C18">
              <w:rPr>
                <w:rFonts w:asciiTheme="majorHAnsi" w:hAnsiTheme="majorHAnsi" w:cstheme="majorHAnsi"/>
                <w:sz w:val="22"/>
                <w:szCs w:val="22"/>
              </w:rPr>
              <w:t xml:space="preserve">Monitor weekly and respond to changes in attendance. </w:t>
            </w:r>
          </w:p>
          <w:p w14:paraId="4578D413" w14:textId="77777777" w:rsidR="00A65444" w:rsidRPr="00AB7C18" w:rsidRDefault="00A65444" w:rsidP="00C83552">
            <w:pPr>
              <w:spacing w:before="40" w:after="40"/>
              <w:rPr>
                <w:rFonts w:asciiTheme="majorHAnsi" w:hAnsiTheme="majorHAnsi" w:cstheme="majorHAnsi"/>
                <w:bCs/>
              </w:rPr>
            </w:pPr>
          </w:p>
        </w:tc>
        <w:tc>
          <w:tcPr>
            <w:tcW w:w="1985" w:type="dxa"/>
            <w:vMerge w:val="restart"/>
            <w:shd w:val="clear" w:color="auto" w:fill="auto"/>
          </w:tcPr>
          <w:p w14:paraId="7A29E853" w14:textId="77777777" w:rsidR="00A65444" w:rsidRPr="00AB7C18" w:rsidRDefault="00A65444" w:rsidP="00A65444">
            <w:pPr>
              <w:pStyle w:val="Default"/>
              <w:rPr>
                <w:rFonts w:asciiTheme="majorHAnsi" w:hAnsiTheme="majorHAnsi" w:cstheme="majorHAnsi"/>
                <w:sz w:val="22"/>
                <w:szCs w:val="22"/>
              </w:rPr>
            </w:pPr>
            <w:r w:rsidRPr="00AB7C18">
              <w:rPr>
                <w:rFonts w:asciiTheme="majorHAnsi" w:hAnsiTheme="majorHAnsi" w:cstheme="majorHAnsi"/>
                <w:sz w:val="22"/>
                <w:szCs w:val="22"/>
              </w:rPr>
              <w:t xml:space="preserve">Attendance Welfare Officer </w:t>
            </w:r>
          </w:p>
          <w:p w14:paraId="476CB1CC" w14:textId="77777777" w:rsidR="00A65444" w:rsidRPr="00AB7C18" w:rsidRDefault="00A65444" w:rsidP="00C83552">
            <w:pPr>
              <w:spacing w:before="40" w:after="40"/>
              <w:rPr>
                <w:rFonts w:asciiTheme="majorHAnsi" w:hAnsiTheme="majorHAnsi" w:cstheme="majorHAnsi"/>
                <w:bCs/>
              </w:rPr>
            </w:pPr>
          </w:p>
        </w:tc>
        <w:tc>
          <w:tcPr>
            <w:tcW w:w="2126" w:type="dxa"/>
            <w:vMerge w:val="restart"/>
          </w:tcPr>
          <w:p w14:paraId="27FB237F" w14:textId="00DF4447" w:rsidR="00097324" w:rsidRPr="00AB7C18" w:rsidRDefault="00097324" w:rsidP="00097324">
            <w:pPr>
              <w:pStyle w:val="Default"/>
              <w:rPr>
                <w:rFonts w:asciiTheme="majorHAnsi" w:hAnsiTheme="majorHAnsi" w:cstheme="majorHAnsi"/>
                <w:sz w:val="22"/>
                <w:szCs w:val="22"/>
              </w:rPr>
            </w:pPr>
            <w:r w:rsidRPr="00AB7C18">
              <w:rPr>
                <w:rFonts w:asciiTheme="majorHAnsi" w:hAnsiTheme="majorHAnsi" w:cstheme="majorHAnsi"/>
                <w:sz w:val="22"/>
                <w:szCs w:val="22"/>
              </w:rPr>
              <w:t>October 2020</w:t>
            </w:r>
          </w:p>
          <w:p w14:paraId="688D789B" w14:textId="5D8B340B" w:rsidR="00097324" w:rsidRPr="00AB7C18" w:rsidRDefault="00097324" w:rsidP="00097324">
            <w:pPr>
              <w:pStyle w:val="Default"/>
              <w:rPr>
                <w:rFonts w:asciiTheme="majorHAnsi" w:hAnsiTheme="majorHAnsi" w:cstheme="majorHAnsi"/>
                <w:sz w:val="22"/>
                <w:szCs w:val="22"/>
              </w:rPr>
            </w:pPr>
            <w:r w:rsidRPr="00AB7C18">
              <w:rPr>
                <w:rFonts w:asciiTheme="majorHAnsi" w:hAnsiTheme="majorHAnsi" w:cstheme="majorHAnsi"/>
                <w:sz w:val="22"/>
                <w:szCs w:val="22"/>
              </w:rPr>
              <w:t xml:space="preserve">December 2020 </w:t>
            </w:r>
          </w:p>
          <w:p w14:paraId="1658B85D" w14:textId="687E0777" w:rsidR="00097324" w:rsidRPr="00AB7C18" w:rsidRDefault="00097324" w:rsidP="00097324">
            <w:pPr>
              <w:pStyle w:val="Default"/>
              <w:rPr>
                <w:rFonts w:asciiTheme="majorHAnsi" w:hAnsiTheme="majorHAnsi" w:cstheme="majorHAnsi"/>
                <w:sz w:val="22"/>
                <w:szCs w:val="22"/>
              </w:rPr>
            </w:pPr>
            <w:r w:rsidRPr="00AB7C18">
              <w:rPr>
                <w:rFonts w:asciiTheme="majorHAnsi" w:hAnsiTheme="majorHAnsi" w:cstheme="majorHAnsi"/>
                <w:sz w:val="22"/>
                <w:szCs w:val="22"/>
              </w:rPr>
              <w:t>February 2021</w:t>
            </w:r>
          </w:p>
          <w:p w14:paraId="64A58A65" w14:textId="2927320C" w:rsidR="00097324" w:rsidRPr="00AB7C18" w:rsidRDefault="00097324" w:rsidP="00097324">
            <w:pPr>
              <w:pStyle w:val="Default"/>
              <w:rPr>
                <w:rFonts w:asciiTheme="majorHAnsi" w:hAnsiTheme="majorHAnsi" w:cstheme="majorHAnsi"/>
                <w:sz w:val="22"/>
                <w:szCs w:val="22"/>
              </w:rPr>
            </w:pPr>
            <w:r w:rsidRPr="00AB7C18">
              <w:rPr>
                <w:rFonts w:asciiTheme="majorHAnsi" w:hAnsiTheme="majorHAnsi" w:cstheme="majorHAnsi"/>
                <w:sz w:val="22"/>
                <w:szCs w:val="22"/>
              </w:rPr>
              <w:t>April 2021</w:t>
            </w:r>
          </w:p>
          <w:p w14:paraId="3DBB30E3" w14:textId="238BBB32" w:rsidR="00097324" w:rsidRPr="00AB7C18" w:rsidRDefault="00097324" w:rsidP="00097324">
            <w:pPr>
              <w:pStyle w:val="Default"/>
              <w:rPr>
                <w:rFonts w:asciiTheme="majorHAnsi" w:hAnsiTheme="majorHAnsi" w:cstheme="majorHAnsi"/>
                <w:sz w:val="22"/>
                <w:szCs w:val="22"/>
              </w:rPr>
            </w:pPr>
            <w:r w:rsidRPr="00AB7C18">
              <w:rPr>
                <w:rFonts w:asciiTheme="majorHAnsi" w:hAnsiTheme="majorHAnsi" w:cstheme="majorHAnsi"/>
                <w:sz w:val="22"/>
                <w:szCs w:val="22"/>
              </w:rPr>
              <w:t>May 2021</w:t>
            </w:r>
          </w:p>
          <w:p w14:paraId="2FEDB13B" w14:textId="0D99786E" w:rsidR="00A65444" w:rsidRPr="00AB7C18" w:rsidRDefault="00097324" w:rsidP="00097324">
            <w:pPr>
              <w:spacing w:before="40" w:after="40"/>
              <w:rPr>
                <w:rFonts w:asciiTheme="majorHAnsi" w:hAnsiTheme="majorHAnsi" w:cstheme="majorHAnsi"/>
                <w:bCs/>
              </w:rPr>
            </w:pPr>
            <w:r w:rsidRPr="00AB7C18">
              <w:rPr>
                <w:rFonts w:asciiTheme="majorHAnsi" w:hAnsiTheme="majorHAnsi" w:cstheme="majorHAnsi"/>
              </w:rPr>
              <w:t>July 2021</w:t>
            </w:r>
          </w:p>
        </w:tc>
      </w:tr>
      <w:tr w:rsidR="00A65444" w:rsidRPr="00AB7C18" w14:paraId="313A09B5" w14:textId="77777777" w:rsidTr="002E1D1E">
        <w:trPr>
          <w:trHeight w:val="583"/>
        </w:trPr>
        <w:tc>
          <w:tcPr>
            <w:tcW w:w="2547" w:type="dxa"/>
            <w:vMerge/>
            <w:tcMar>
              <w:top w:w="57" w:type="dxa"/>
              <w:bottom w:w="57" w:type="dxa"/>
            </w:tcMar>
          </w:tcPr>
          <w:p w14:paraId="43D1EFCB" w14:textId="77777777" w:rsidR="00A65444" w:rsidRPr="00AB7C18" w:rsidRDefault="00A65444" w:rsidP="00C83552">
            <w:pPr>
              <w:spacing w:before="40" w:after="40"/>
              <w:rPr>
                <w:rFonts w:asciiTheme="majorHAnsi" w:hAnsiTheme="majorHAnsi" w:cstheme="majorHAnsi"/>
                <w:bCs/>
              </w:rPr>
            </w:pPr>
          </w:p>
        </w:tc>
        <w:tc>
          <w:tcPr>
            <w:tcW w:w="2551" w:type="dxa"/>
            <w:tcMar>
              <w:top w:w="57" w:type="dxa"/>
              <w:bottom w:w="57" w:type="dxa"/>
            </w:tcMar>
          </w:tcPr>
          <w:p w14:paraId="67E91A3B" w14:textId="621D3315" w:rsidR="00A65444" w:rsidRPr="00AB7C18" w:rsidRDefault="00A65444" w:rsidP="00A65444">
            <w:pPr>
              <w:pStyle w:val="Default"/>
              <w:rPr>
                <w:rFonts w:asciiTheme="majorHAnsi" w:hAnsiTheme="majorHAnsi" w:cstheme="majorHAnsi"/>
                <w:sz w:val="22"/>
                <w:szCs w:val="22"/>
              </w:rPr>
            </w:pPr>
            <w:r w:rsidRPr="00AB7C18">
              <w:rPr>
                <w:rFonts w:asciiTheme="majorHAnsi" w:hAnsiTheme="majorHAnsi" w:cstheme="majorHAnsi"/>
                <w:sz w:val="22"/>
                <w:szCs w:val="22"/>
              </w:rPr>
              <w:t xml:space="preserve">Attendance Children’s Support Worker to support AWO, to monitor pupils and follow up absences quickly. </w:t>
            </w:r>
          </w:p>
        </w:tc>
        <w:tc>
          <w:tcPr>
            <w:tcW w:w="3119" w:type="dxa"/>
            <w:vMerge/>
            <w:shd w:val="clear" w:color="auto" w:fill="auto"/>
            <w:tcMar>
              <w:top w:w="57" w:type="dxa"/>
              <w:bottom w:w="57" w:type="dxa"/>
            </w:tcMar>
          </w:tcPr>
          <w:p w14:paraId="74A04151" w14:textId="77777777" w:rsidR="00A65444" w:rsidRPr="00AB7C18" w:rsidRDefault="00A65444" w:rsidP="00C83552">
            <w:pPr>
              <w:spacing w:before="40" w:after="40"/>
              <w:rPr>
                <w:rFonts w:asciiTheme="majorHAnsi" w:hAnsiTheme="majorHAnsi" w:cstheme="majorHAnsi"/>
                <w:bCs/>
              </w:rPr>
            </w:pPr>
          </w:p>
        </w:tc>
        <w:tc>
          <w:tcPr>
            <w:tcW w:w="3118" w:type="dxa"/>
            <w:vMerge/>
            <w:shd w:val="clear" w:color="auto" w:fill="auto"/>
            <w:tcMar>
              <w:top w:w="57" w:type="dxa"/>
              <w:bottom w:w="57" w:type="dxa"/>
            </w:tcMar>
          </w:tcPr>
          <w:p w14:paraId="42F6B23E" w14:textId="77777777" w:rsidR="00A65444" w:rsidRPr="00AB7C18" w:rsidRDefault="00A65444" w:rsidP="00C83552">
            <w:pPr>
              <w:spacing w:before="40" w:after="40"/>
              <w:rPr>
                <w:rFonts w:asciiTheme="majorHAnsi" w:hAnsiTheme="majorHAnsi" w:cstheme="majorHAnsi"/>
                <w:bCs/>
              </w:rPr>
            </w:pPr>
          </w:p>
        </w:tc>
        <w:tc>
          <w:tcPr>
            <w:tcW w:w="1985" w:type="dxa"/>
            <w:vMerge/>
            <w:shd w:val="clear" w:color="auto" w:fill="auto"/>
          </w:tcPr>
          <w:p w14:paraId="0D20CB12" w14:textId="77777777" w:rsidR="00A65444" w:rsidRPr="00AB7C18" w:rsidRDefault="00A65444" w:rsidP="00C83552">
            <w:pPr>
              <w:spacing w:before="40" w:after="40"/>
              <w:rPr>
                <w:rFonts w:asciiTheme="majorHAnsi" w:hAnsiTheme="majorHAnsi" w:cstheme="majorHAnsi"/>
                <w:bCs/>
              </w:rPr>
            </w:pPr>
          </w:p>
        </w:tc>
        <w:tc>
          <w:tcPr>
            <w:tcW w:w="2126" w:type="dxa"/>
            <w:vMerge/>
          </w:tcPr>
          <w:p w14:paraId="3E1B1D26" w14:textId="77777777" w:rsidR="00A65444" w:rsidRPr="00AB7C18" w:rsidRDefault="00A65444" w:rsidP="00C83552">
            <w:pPr>
              <w:spacing w:before="40" w:after="40"/>
              <w:rPr>
                <w:rFonts w:asciiTheme="majorHAnsi" w:hAnsiTheme="majorHAnsi" w:cstheme="majorHAnsi"/>
                <w:bCs/>
              </w:rPr>
            </w:pPr>
          </w:p>
        </w:tc>
      </w:tr>
      <w:tr w:rsidR="00A65444" w:rsidRPr="00AB7C18" w14:paraId="40A22B2B" w14:textId="77777777" w:rsidTr="002E1D1E">
        <w:trPr>
          <w:trHeight w:val="583"/>
        </w:trPr>
        <w:tc>
          <w:tcPr>
            <w:tcW w:w="2547" w:type="dxa"/>
            <w:vMerge/>
            <w:tcMar>
              <w:top w:w="57" w:type="dxa"/>
              <w:bottom w:w="57" w:type="dxa"/>
            </w:tcMar>
          </w:tcPr>
          <w:p w14:paraId="1A93227F" w14:textId="77777777" w:rsidR="00A65444" w:rsidRPr="00AB7C18" w:rsidRDefault="00A65444" w:rsidP="00C83552">
            <w:pPr>
              <w:spacing w:before="40" w:after="40"/>
              <w:rPr>
                <w:rFonts w:asciiTheme="majorHAnsi" w:hAnsiTheme="majorHAnsi" w:cstheme="majorHAnsi"/>
                <w:bCs/>
              </w:rPr>
            </w:pPr>
          </w:p>
        </w:tc>
        <w:tc>
          <w:tcPr>
            <w:tcW w:w="2551" w:type="dxa"/>
            <w:tcMar>
              <w:top w:w="57" w:type="dxa"/>
              <w:bottom w:w="57" w:type="dxa"/>
            </w:tcMar>
          </w:tcPr>
          <w:p w14:paraId="199F2F64" w14:textId="3DECDBFE" w:rsidR="00A65444" w:rsidRPr="00AB7C18" w:rsidRDefault="00A65444" w:rsidP="00A65444">
            <w:pPr>
              <w:pStyle w:val="Default"/>
              <w:rPr>
                <w:rFonts w:asciiTheme="majorHAnsi" w:hAnsiTheme="majorHAnsi" w:cstheme="majorHAnsi"/>
                <w:sz w:val="22"/>
                <w:szCs w:val="22"/>
              </w:rPr>
            </w:pPr>
            <w:r w:rsidRPr="00AB7C18">
              <w:rPr>
                <w:rFonts w:asciiTheme="majorHAnsi" w:hAnsiTheme="majorHAnsi" w:cstheme="majorHAnsi"/>
                <w:sz w:val="22"/>
                <w:szCs w:val="22"/>
              </w:rPr>
              <w:t xml:space="preserve">Breakfast Club and sensory circuit open to pupils eligible for PP </w:t>
            </w:r>
          </w:p>
        </w:tc>
        <w:tc>
          <w:tcPr>
            <w:tcW w:w="3119" w:type="dxa"/>
            <w:shd w:val="clear" w:color="auto" w:fill="auto"/>
            <w:tcMar>
              <w:top w:w="57" w:type="dxa"/>
              <w:bottom w:w="57" w:type="dxa"/>
            </w:tcMar>
          </w:tcPr>
          <w:p w14:paraId="0AE9CD39" w14:textId="104AE40C" w:rsidR="00A65444" w:rsidRPr="00AB7C18" w:rsidRDefault="00A65444" w:rsidP="00AB7C18">
            <w:pPr>
              <w:pStyle w:val="Default"/>
              <w:rPr>
                <w:rFonts w:asciiTheme="majorHAnsi" w:hAnsiTheme="majorHAnsi" w:cstheme="majorHAnsi"/>
                <w:sz w:val="22"/>
                <w:szCs w:val="22"/>
              </w:rPr>
            </w:pPr>
            <w:r w:rsidRPr="00AB7C18">
              <w:rPr>
                <w:rFonts w:asciiTheme="majorHAnsi" w:hAnsiTheme="majorHAnsi" w:cstheme="majorHAnsi"/>
                <w:sz w:val="22"/>
                <w:szCs w:val="22"/>
              </w:rPr>
              <w:t xml:space="preserve">This service has supported with ensuring pupils eligible for PP are in school on time and ready </w:t>
            </w:r>
            <w:r w:rsidRPr="00AB7C18">
              <w:rPr>
                <w:rFonts w:asciiTheme="majorHAnsi" w:hAnsiTheme="majorHAnsi" w:cstheme="majorHAnsi"/>
                <w:sz w:val="22"/>
                <w:szCs w:val="22"/>
              </w:rPr>
              <w:lastRenderedPageBreak/>
              <w:t xml:space="preserve">to start learning. Feedback from staff highlights this. </w:t>
            </w:r>
          </w:p>
        </w:tc>
        <w:tc>
          <w:tcPr>
            <w:tcW w:w="3118" w:type="dxa"/>
            <w:shd w:val="clear" w:color="auto" w:fill="auto"/>
            <w:tcMar>
              <w:top w:w="57" w:type="dxa"/>
              <w:bottom w:w="57" w:type="dxa"/>
            </w:tcMar>
          </w:tcPr>
          <w:p w14:paraId="110A5093" w14:textId="77777777" w:rsidR="00A65444" w:rsidRPr="00AB7C18" w:rsidRDefault="00A65444" w:rsidP="00A65444">
            <w:pPr>
              <w:pStyle w:val="Default"/>
              <w:rPr>
                <w:rFonts w:asciiTheme="majorHAnsi" w:hAnsiTheme="majorHAnsi" w:cstheme="majorHAnsi"/>
                <w:sz w:val="22"/>
                <w:szCs w:val="22"/>
              </w:rPr>
            </w:pPr>
            <w:r w:rsidRPr="00AB7C18">
              <w:rPr>
                <w:rFonts w:asciiTheme="majorHAnsi" w:hAnsiTheme="majorHAnsi" w:cstheme="majorHAnsi"/>
                <w:sz w:val="22"/>
                <w:szCs w:val="22"/>
              </w:rPr>
              <w:lastRenderedPageBreak/>
              <w:t xml:space="preserve">This is embedded within the school. </w:t>
            </w:r>
          </w:p>
          <w:p w14:paraId="4672B888" w14:textId="77777777" w:rsidR="00A65444" w:rsidRPr="00AB7C18" w:rsidRDefault="00A65444" w:rsidP="00C83552">
            <w:pPr>
              <w:spacing w:before="40" w:after="40"/>
              <w:rPr>
                <w:rFonts w:asciiTheme="majorHAnsi" w:hAnsiTheme="majorHAnsi" w:cstheme="majorHAnsi"/>
                <w:bCs/>
              </w:rPr>
            </w:pPr>
          </w:p>
        </w:tc>
        <w:tc>
          <w:tcPr>
            <w:tcW w:w="1985" w:type="dxa"/>
            <w:shd w:val="clear" w:color="auto" w:fill="auto"/>
          </w:tcPr>
          <w:p w14:paraId="3A1E156B" w14:textId="47325CDE" w:rsidR="00A65444" w:rsidRPr="00AB7C18" w:rsidRDefault="00A65444" w:rsidP="00C83552">
            <w:pPr>
              <w:spacing w:before="40" w:after="40"/>
              <w:rPr>
                <w:rFonts w:asciiTheme="majorHAnsi" w:hAnsiTheme="majorHAnsi" w:cstheme="majorHAnsi"/>
                <w:bCs/>
              </w:rPr>
            </w:pPr>
            <w:r w:rsidRPr="00AB7C18">
              <w:rPr>
                <w:rFonts w:asciiTheme="majorHAnsi" w:hAnsiTheme="majorHAnsi" w:cstheme="majorHAnsi"/>
                <w:bCs/>
              </w:rPr>
              <w:t>Inclusion lead</w:t>
            </w:r>
          </w:p>
        </w:tc>
        <w:tc>
          <w:tcPr>
            <w:tcW w:w="2126" w:type="dxa"/>
          </w:tcPr>
          <w:p w14:paraId="7957808A" w14:textId="7EEDF666" w:rsidR="008D565E" w:rsidRPr="00AB7C18" w:rsidRDefault="008D565E" w:rsidP="008D565E">
            <w:pPr>
              <w:pStyle w:val="Default"/>
              <w:rPr>
                <w:rFonts w:asciiTheme="majorHAnsi" w:hAnsiTheme="majorHAnsi" w:cstheme="majorHAnsi"/>
                <w:sz w:val="22"/>
                <w:szCs w:val="22"/>
              </w:rPr>
            </w:pPr>
            <w:r w:rsidRPr="00AB7C18">
              <w:rPr>
                <w:rFonts w:asciiTheme="majorHAnsi" w:hAnsiTheme="majorHAnsi" w:cstheme="majorHAnsi"/>
                <w:sz w:val="22"/>
                <w:szCs w:val="22"/>
              </w:rPr>
              <w:t>December 2020</w:t>
            </w:r>
          </w:p>
          <w:p w14:paraId="2CEB1AB5" w14:textId="4184D621" w:rsidR="008D565E" w:rsidRPr="00AB7C18" w:rsidRDefault="008D565E" w:rsidP="008D565E">
            <w:pPr>
              <w:pStyle w:val="Default"/>
              <w:rPr>
                <w:rFonts w:asciiTheme="majorHAnsi" w:hAnsiTheme="majorHAnsi" w:cstheme="majorHAnsi"/>
                <w:sz w:val="22"/>
                <w:szCs w:val="22"/>
              </w:rPr>
            </w:pPr>
            <w:r w:rsidRPr="00AB7C18">
              <w:rPr>
                <w:rFonts w:asciiTheme="majorHAnsi" w:hAnsiTheme="majorHAnsi" w:cstheme="majorHAnsi"/>
                <w:sz w:val="22"/>
                <w:szCs w:val="22"/>
              </w:rPr>
              <w:t>April 2021</w:t>
            </w:r>
          </w:p>
          <w:p w14:paraId="2F2885CF" w14:textId="6DC5BDD1" w:rsidR="00A65444" w:rsidRPr="00AB7C18" w:rsidRDefault="008D565E" w:rsidP="008D565E">
            <w:pPr>
              <w:spacing w:before="40" w:after="40"/>
              <w:rPr>
                <w:rFonts w:asciiTheme="majorHAnsi" w:hAnsiTheme="majorHAnsi" w:cstheme="majorHAnsi"/>
                <w:bCs/>
              </w:rPr>
            </w:pPr>
            <w:r w:rsidRPr="00AB7C18">
              <w:rPr>
                <w:rFonts w:asciiTheme="majorHAnsi" w:hAnsiTheme="majorHAnsi" w:cstheme="majorHAnsi"/>
              </w:rPr>
              <w:t xml:space="preserve">June 2021 </w:t>
            </w:r>
          </w:p>
        </w:tc>
      </w:tr>
      <w:tr w:rsidR="00F90A28" w:rsidRPr="00AB7C18" w14:paraId="57D025BC" w14:textId="77777777" w:rsidTr="002E1D1E">
        <w:trPr>
          <w:trHeight w:val="289"/>
        </w:trPr>
        <w:tc>
          <w:tcPr>
            <w:tcW w:w="13320" w:type="dxa"/>
            <w:gridSpan w:val="5"/>
            <w:tcMar>
              <w:top w:w="57" w:type="dxa"/>
              <w:bottom w:w="57" w:type="dxa"/>
            </w:tcMar>
          </w:tcPr>
          <w:p w14:paraId="296679E2" w14:textId="2B183651" w:rsidR="00F90A28" w:rsidRPr="00AB7C18" w:rsidRDefault="00F90A28" w:rsidP="00F90A28">
            <w:pPr>
              <w:spacing w:before="40" w:after="40"/>
              <w:jc w:val="right"/>
              <w:rPr>
                <w:rFonts w:asciiTheme="majorHAnsi" w:hAnsiTheme="majorHAnsi" w:cstheme="majorHAnsi"/>
                <w:b/>
              </w:rPr>
            </w:pPr>
            <w:r w:rsidRPr="00AB7C18">
              <w:rPr>
                <w:rFonts w:asciiTheme="majorHAnsi" w:hAnsiTheme="majorHAnsi" w:cstheme="majorHAnsi"/>
                <w:b/>
              </w:rPr>
              <w:t>Total Expenditure:</w:t>
            </w:r>
          </w:p>
        </w:tc>
        <w:tc>
          <w:tcPr>
            <w:tcW w:w="2126" w:type="dxa"/>
          </w:tcPr>
          <w:p w14:paraId="5B5E9D94" w14:textId="07D348CB" w:rsidR="00F90A28" w:rsidRPr="00AB7C18" w:rsidRDefault="00490A0D" w:rsidP="00C83552">
            <w:pPr>
              <w:spacing w:before="40" w:after="40"/>
              <w:rPr>
                <w:rFonts w:asciiTheme="majorHAnsi" w:hAnsiTheme="majorHAnsi" w:cstheme="majorHAnsi"/>
                <w:bCs/>
              </w:rPr>
            </w:pPr>
            <w:r w:rsidRPr="00AB7C18">
              <w:rPr>
                <w:rFonts w:asciiTheme="majorHAnsi" w:hAnsiTheme="majorHAnsi" w:cstheme="majorHAnsi"/>
                <w:bCs/>
              </w:rPr>
              <w:t>£114,000</w:t>
            </w:r>
          </w:p>
        </w:tc>
      </w:tr>
    </w:tbl>
    <w:p w14:paraId="0CCA352A" w14:textId="77777777" w:rsidR="00124AB1" w:rsidRPr="00AB7C18" w:rsidRDefault="00124AB1" w:rsidP="00E44160">
      <w:pPr>
        <w:spacing w:after="0"/>
        <w:rPr>
          <w:rFonts w:asciiTheme="majorHAnsi" w:hAnsiTheme="majorHAnsi" w:cstheme="majorHAnsi"/>
          <w:b/>
          <w:bCs/>
          <w:color w:val="2E74B5" w:themeColor="accent5" w:themeShade="BF"/>
        </w:rPr>
      </w:pPr>
    </w:p>
    <w:sectPr w:rsidR="00124AB1" w:rsidRPr="00AB7C18" w:rsidSect="0081784D">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6D4E9C" w14:textId="77777777" w:rsidR="00CC2B3C" w:rsidRDefault="00CC2B3C" w:rsidP="003D7F61">
      <w:pPr>
        <w:spacing w:after="0" w:line="240" w:lineRule="auto"/>
      </w:pPr>
      <w:r>
        <w:separator/>
      </w:r>
    </w:p>
  </w:endnote>
  <w:endnote w:type="continuationSeparator" w:id="0">
    <w:p w14:paraId="099294A7" w14:textId="77777777" w:rsidR="00CC2B3C" w:rsidRDefault="00CC2B3C" w:rsidP="003D7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13A2DA" w14:textId="77777777" w:rsidR="00CC2B3C" w:rsidRDefault="00CC2B3C" w:rsidP="003D7F61">
      <w:pPr>
        <w:spacing w:after="0" w:line="240" w:lineRule="auto"/>
      </w:pPr>
      <w:r>
        <w:separator/>
      </w:r>
    </w:p>
  </w:footnote>
  <w:footnote w:type="continuationSeparator" w:id="0">
    <w:p w14:paraId="641CF9A3" w14:textId="77777777" w:rsidR="00CC2B3C" w:rsidRDefault="00CC2B3C" w:rsidP="003D7F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4126A9"/>
    <w:multiLevelType w:val="hybridMultilevel"/>
    <w:tmpl w:val="D5B8A6EA"/>
    <w:lvl w:ilvl="0" w:tplc="08090001">
      <w:start w:val="1"/>
      <w:numFmt w:val="bullet"/>
      <w:lvlText w:val=""/>
      <w:lvlJc w:val="left"/>
      <w:pPr>
        <w:tabs>
          <w:tab w:val="num" w:pos="3543"/>
        </w:tabs>
        <w:ind w:left="3543" w:hanging="360"/>
      </w:pPr>
      <w:rPr>
        <w:rFonts w:ascii="Symbol" w:hAnsi="Symbol" w:hint="default"/>
      </w:rPr>
    </w:lvl>
    <w:lvl w:ilvl="1" w:tplc="08090003" w:tentative="1">
      <w:start w:val="1"/>
      <w:numFmt w:val="bullet"/>
      <w:lvlText w:val="o"/>
      <w:lvlJc w:val="left"/>
      <w:pPr>
        <w:tabs>
          <w:tab w:val="num" w:pos="4263"/>
        </w:tabs>
        <w:ind w:left="4263" w:hanging="360"/>
      </w:pPr>
      <w:rPr>
        <w:rFonts w:ascii="Courier New" w:hAnsi="Courier New" w:cs="Courier New" w:hint="default"/>
      </w:rPr>
    </w:lvl>
    <w:lvl w:ilvl="2" w:tplc="08090005" w:tentative="1">
      <w:start w:val="1"/>
      <w:numFmt w:val="bullet"/>
      <w:lvlText w:val=""/>
      <w:lvlJc w:val="left"/>
      <w:pPr>
        <w:tabs>
          <w:tab w:val="num" w:pos="4983"/>
        </w:tabs>
        <w:ind w:left="4983" w:hanging="360"/>
      </w:pPr>
      <w:rPr>
        <w:rFonts w:ascii="Wingdings" w:hAnsi="Wingdings" w:hint="default"/>
      </w:rPr>
    </w:lvl>
    <w:lvl w:ilvl="3" w:tplc="08090001" w:tentative="1">
      <w:start w:val="1"/>
      <w:numFmt w:val="bullet"/>
      <w:lvlText w:val=""/>
      <w:lvlJc w:val="left"/>
      <w:pPr>
        <w:tabs>
          <w:tab w:val="num" w:pos="5703"/>
        </w:tabs>
        <w:ind w:left="5703" w:hanging="360"/>
      </w:pPr>
      <w:rPr>
        <w:rFonts w:ascii="Symbol" w:hAnsi="Symbol" w:hint="default"/>
      </w:rPr>
    </w:lvl>
    <w:lvl w:ilvl="4" w:tplc="08090003" w:tentative="1">
      <w:start w:val="1"/>
      <w:numFmt w:val="bullet"/>
      <w:lvlText w:val="o"/>
      <w:lvlJc w:val="left"/>
      <w:pPr>
        <w:tabs>
          <w:tab w:val="num" w:pos="6423"/>
        </w:tabs>
        <w:ind w:left="6423" w:hanging="360"/>
      </w:pPr>
      <w:rPr>
        <w:rFonts w:ascii="Courier New" w:hAnsi="Courier New" w:cs="Courier New" w:hint="default"/>
      </w:rPr>
    </w:lvl>
    <w:lvl w:ilvl="5" w:tplc="08090005" w:tentative="1">
      <w:start w:val="1"/>
      <w:numFmt w:val="bullet"/>
      <w:lvlText w:val=""/>
      <w:lvlJc w:val="left"/>
      <w:pPr>
        <w:tabs>
          <w:tab w:val="num" w:pos="7143"/>
        </w:tabs>
        <w:ind w:left="7143" w:hanging="360"/>
      </w:pPr>
      <w:rPr>
        <w:rFonts w:ascii="Wingdings" w:hAnsi="Wingdings" w:hint="default"/>
      </w:rPr>
    </w:lvl>
    <w:lvl w:ilvl="6" w:tplc="08090001" w:tentative="1">
      <w:start w:val="1"/>
      <w:numFmt w:val="bullet"/>
      <w:lvlText w:val=""/>
      <w:lvlJc w:val="left"/>
      <w:pPr>
        <w:tabs>
          <w:tab w:val="num" w:pos="7863"/>
        </w:tabs>
        <w:ind w:left="7863" w:hanging="360"/>
      </w:pPr>
      <w:rPr>
        <w:rFonts w:ascii="Symbol" w:hAnsi="Symbol" w:hint="default"/>
      </w:rPr>
    </w:lvl>
    <w:lvl w:ilvl="7" w:tplc="08090003" w:tentative="1">
      <w:start w:val="1"/>
      <w:numFmt w:val="bullet"/>
      <w:lvlText w:val="o"/>
      <w:lvlJc w:val="left"/>
      <w:pPr>
        <w:tabs>
          <w:tab w:val="num" w:pos="8583"/>
        </w:tabs>
        <w:ind w:left="8583" w:hanging="360"/>
      </w:pPr>
      <w:rPr>
        <w:rFonts w:ascii="Courier New" w:hAnsi="Courier New" w:cs="Courier New" w:hint="default"/>
      </w:rPr>
    </w:lvl>
    <w:lvl w:ilvl="8" w:tplc="08090005" w:tentative="1">
      <w:start w:val="1"/>
      <w:numFmt w:val="bullet"/>
      <w:lvlText w:val=""/>
      <w:lvlJc w:val="left"/>
      <w:pPr>
        <w:tabs>
          <w:tab w:val="num" w:pos="9303"/>
        </w:tabs>
        <w:ind w:left="9303" w:hanging="360"/>
      </w:pPr>
      <w:rPr>
        <w:rFonts w:ascii="Wingdings" w:hAnsi="Wingdings" w:hint="default"/>
      </w:rPr>
    </w:lvl>
  </w:abstractNum>
  <w:abstractNum w:abstractNumId="2" w15:restartNumberingAfterBreak="0">
    <w:nsid w:val="13FC4F89"/>
    <w:multiLevelType w:val="hybridMultilevel"/>
    <w:tmpl w:val="2E7007EA"/>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CBD3199"/>
    <w:multiLevelType w:val="multilevel"/>
    <w:tmpl w:val="F31045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50E1C25"/>
    <w:multiLevelType w:val="hybridMultilevel"/>
    <w:tmpl w:val="C4D0EFD6"/>
    <w:lvl w:ilvl="0" w:tplc="687CB400">
      <w:start w:val="1"/>
      <w:numFmt w:val="bullet"/>
      <w:pStyle w:val="ListParagraph"/>
      <w:lvlText w:val=""/>
      <w:lvlJc w:val="left"/>
      <w:pPr>
        <w:ind w:left="720" w:hanging="360"/>
      </w:pPr>
      <w:rPr>
        <w:rFonts w:ascii="Symbol" w:hAnsi="Symbol" w:hint="default"/>
      </w:rPr>
    </w:lvl>
    <w:lvl w:ilvl="1" w:tplc="88A6CB9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6" w15:restartNumberingAfterBreak="0">
    <w:nsid w:val="44D27849"/>
    <w:multiLevelType w:val="hybridMultilevel"/>
    <w:tmpl w:val="96862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933B9B"/>
    <w:multiLevelType w:val="hybridMultilevel"/>
    <w:tmpl w:val="FB0CA642"/>
    <w:lvl w:ilvl="0" w:tplc="887200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B1905B7"/>
    <w:multiLevelType w:val="hybridMultilevel"/>
    <w:tmpl w:val="AC4A21A8"/>
    <w:lvl w:ilvl="0" w:tplc="AAFE661C">
      <w:start w:val="1"/>
      <w:numFmt w:val="decimal"/>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9" w15:restartNumberingAfterBreak="0">
    <w:nsid w:val="63A200B2"/>
    <w:multiLevelType w:val="hybridMultilevel"/>
    <w:tmpl w:val="D7FC6CDE"/>
    <w:lvl w:ilvl="0" w:tplc="AF7A752E">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78CF760D"/>
    <w:multiLevelType w:val="hybridMultilevel"/>
    <w:tmpl w:val="E1A2C55A"/>
    <w:lvl w:ilvl="0" w:tplc="1AE88EB8">
      <w:start w:val="1"/>
      <w:numFmt w:val="upperRoman"/>
      <w:lvlText w:val="%1."/>
      <w:lvlJc w:val="right"/>
      <w:pPr>
        <w:ind w:left="720" w:hanging="360"/>
      </w:pPr>
      <w:rPr>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6"/>
  </w:num>
  <w:num w:numId="4">
    <w:abstractNumId w:val="7"/>
  </w:num>
  <w:num w:numId="5">
    <w:abstractNumId w:val="5"/>
  </w:num>
  <w:num w:numId="6">
    <w:abstractNumId w:val="8"/>
  </w:num>
  <w:num w:numId="7">
    <w:abstractNumId w:val="3"/>
  </w:num>
  <w:num w:numId="8">
    <w:abstractNumId w:val="9"/>
  </w:num>
  <w:num w:numId="9">
    <w:abstractNumId w:val="10"/>
  </w:num>
  <w:num w:numId="10">
    <w:abstractNumId w:val="0"/>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84D"/>
    <w:rsid w:val="000139AF"/>
    <w:rsid w:val="000226B4"/>
    <w:rsid w:val="00036B2A"/>
    <w:rsid w:val="00066B73"/>
    <w:rsid w:val="00073E78"/>
    <w:rsid w:val="00083F69"/>
    <w:rsid w:val="0009430D"/>
    <w:rsid w:val="00097324"/>
    <w:rsid w:val="000A2D4A"/>
    <w:rsid w:val="000B4D7D"/>
    <w:rsid w:val="000E4667"/>
    <w:rsid w:val="001010B7"/>
    <w:rsid w:val="00105B7B"/>
    <w:rsid w:val="00124AB1"/>
    <w:rsid w:val="00143175"/>
    <w:rsid w:val="00157EDE"/>
    <w:rsid w:val="0016068B"/>
    <w:rsid w:val="00170BFA"/>
    <w:rsid w:val="00190450"/>
    <w:rsid w:val="001A60E8"/>
    <w:rsid w:val="001C65D5"/>
    <w:rsid w:val="001D0AE9"/>
    <w:rsid w:val="001E4446"/>
    <w:rsid w:val="00261B57"/>
    <w:rsid w:val="00266747"/>
    <w:rsid w:val="002826E1"/>
    <w:rsid w:val="00295C7C"/>
    <w:rsid w:val="002C5259"/>
    <w:rsid w:val="002C5916"/>
    <w:rsid w:val="002D15E3"/>
    <w:rsid w:val="002E1D1E"/>
    <w:rsid w:val="002E26B7"/>
    <w:rsid w:val="003232F2"/>
    <w:rsid w:val="0032474D"/>
    <w:rsid w:val="0032687C"/>
    <w:rsid w:val="003347AD"/>
    <w:rsid w:val="00334E11"/>
    <w:rsid w:val="003715B8"/>
    <w:rsid w:val="003737DF"/>
    <w:rsid w:val="00377377"/>
    <w:rsid w:val="00397959"/>
    <w:rsid w:val="003A470B"/>
    <w:rsid w:val="003B1ECF"/>
    <w:rsid w:val="003C6B2D"/>
    <w:rsid w:val="003D2CFE"/>
    <w:rsid w:val="003D7F61"/>
    <w:rsid w:val="003E332E"/>
    <w:rsid w:val="003F7390"/>
    <w:rsid w:val="00407A0B"/>
    <w:rsid w:val="00427DEC"/>
    <w:rsid w:val="004440CC"/>
    <w:rsid w:val="00446842"/>
    <w:rsid w:val="00451BA6"/>
    <w:rsid w:val="0045778C"/>
    <w:rsid w:val="00463E4E"/>
    <w:rsid w:val="0047771A"/>
    <w:rsid w:val="0048440F"/>
    <w:rsid w:val="00490A0D"/>
    <w:rsid w:val="00494989"/>
    <w:rsid w:val="004A145A"/>
    <w:rsid w:val="004A17DB"/>
    <w:rsid w:val="004A7FC6"/>
    <w:rsid w:val="004B08C4"/>
    <w:rsid w:val="004B433D"/>
    <w:rsid w:val="004C4ED6"/>
    <w:rsid w:val="0052374A"/>
    <w:rsid w:val="005327D4"/>
    <w:rsid w:val="00543A62"/>
    <w:rsid w:val="00556FD9"/>
    <w:rsid w:val="005A01BF"/>
    <w:rsid w:val="005B3757"/>
    <w:rsid w:val="005D466A"/>
    <w:rsid w:val="005E42FB"/>
    <w:rsid w:val="005E4EAF"/>
    <w:rsid w:val="005E58F6"/>
    <w:rsid w:val="005F4FB8"/>
    <w:rsid w:val="00632F3F"/>
    <w:rsid w:val="00656936"/>
    <w:rsid w:val="006B1A32"/>
    <w:rsid w:val="006C604C"/>
    <w:rsid w:val="006D1365"/>
    <w:rsid w:val="006D3FEF"/>
    <w:rsid w:val="006D6196"/>
    <w:rsid w:val="006E21AB"/>
    <w:rsid w:val="00706896"/>
    <w:rsid w:val="007264B6"/>
    <w:rsid w:val="007406B6"/>
    <w:rsid w:val="00742699"/>
    <w:rsid w:val="00754FC3"/>
    <w:rsid w:val="0076340F"/>
    <w:rsid w:val="00780748"/>
    <w:rsid w:val="007B11EE"/>
    <w:rsid w:val="007B6273"/>
    <w:rsid w:val="0081784D"/>
    <w:rsid w:val="00821C0A"/>
    <w:rsid w:val="008348FE"/>
    <w:rsid w:val="00837979"/>
    <w:rsid w:val="00884244"/>
    <w:rsid w:val="0089093B"/>
    <w:rsid w:val="00892847"/>
    <w:rsid w:val="00896ADD"/>
    <w:rsid w:val="008D565E"/>
    <w:rsid w:val="008D7290"/>
    <w:rsid w:val="008E27A5"/>
    <w:rsid w:val="008F2C16"/>
    <w:rsid w:val="00936BB8"/>
    <w:rsid w:val="00954D20"/>
    <w:rsid w:val="009655FC"/>
    <w:rsid w:val="00974233"/>
    <w:rsid w:val="00975069"/>
    <w:rsid w:val="00975D8D"/>
    <w:rsid w:val="009846A2"/>
    <w:rsid w:val="009913D5"/>
    <w:rsid w:val="00992282"/>
    <w:rsid w:val="009B2D45"/>
    <w:rsid w:val="009B48BA"/>
    <w:rsid w:val="009C10F3"/>
    <w:rsid w:val="009C3170"/>
    <w:rsid w:val="009D3C5E"/>
    <w:rsid w:val="00A13B92"/>
    <w:rsid w:val="00A65444"/>
    <w:rsid w:val="00A769E9"/>
    <w:rsid w:val="00A87C15"/>
    <w:rsid w:val="00AB0427"/>
    <w:rsid w:val="00AB36B1"/>
    <w:rsid w:val="00AB38F6"/>
    <w:rsid w:val="00AB449A"/>
    <w:rsid w:val="00AB7C18"/>
    <w:rsid w:val="00AC0709"/>
    <w:rsid w:val="00AD16AD"/>
    <w:rsid w:val="00AE146F"/>
    <w:rsid w:val="00AE5679"/>
    <w:rsid w:val="00AF58D1"/>
    <w:rsid w:val="00B10D3B"/>
    <w:rsid w:val="00B327C7"/>
    <w:rsid w:val="00B56577"/>
    <w:rsid w:val="00B80842"/>
    <w:rsid w:val="00B848D7"/>
    <w:rsid w:val="00B90952"/>
    <w:rsid w:val="00B9156F"/>
    <w:rsid w:val="00B92386"/>
    <w:rsid w:val="00BC698F"/>
    <w:rsid w:val="00BD1C36"/>
    <w:rsid w:val="00BF4715"/>
    <w:rsid w:val="00BF5A7B"/>
    <w:rsid w:val="00BF5CD7"/>
    <w:rsid w:val="00C26C09"/>
    <w:rsid w:val="00C40A47"/>
    <w:rsid w:val="00C42191"/>
    <w:rsid w:val="00C46606"/>
    <w:rsid w:val="00C5314C"/>
    <w:rsid w:val="00C83552"/>
    <w:rsid w:val="00C92555"/>
    <w:rsid w:val="00CC2B3C"/>
    <w:rsid w:val="00CC3559"/>
    <w:rsid w:val="00CD254C"/>
    <w:rsid w:val="00CD4A39"/>
    <w:rsid w:val="00CD59D6"/>
    <w:rsid w:val="00CF1095"/>
    <w:rsid w:val="00CF75FC"/>
    <w:rsid w:val="00CF7625"/>
    <w:rsid w:val="00CF7934"/>
    <w:rsid w:val="00D21A28"/>
    <w:rsid w:val="00D22D15"/>
    <w:rsid w:val="00D50D82"/>
    <w:rsid w:val="00D6696D"/>
    <w:rsid w:val="00D80307"/>
    <w:rsid w:val="00D9282C"/>
    <w:rsid w:val="00DA133A"/>
    <w:rsid w:val="00DB04D8"/>
    <w:rsid w:val="00DE0DE2"/>
    <w:rsid w:val="00DE4ED8"/>
    <w:rsid w:val="00DF2F65"/>
    <w:rsid w:val="00DF5866"/>
    <w:rsid w:val="00E04AB2"/>
    <w:rsid w:val="00E07467"/>
    <w:rsid w:val="00E25967"/>
    <w:rsid w:val="00E36F15"/>
    <w:rsid w:val="00E44160"/>
    <w:rsid w:val="00E50B78"/>
    <w:rsid w:val="00E51CEB"/>
    <w:rsid w:val="00E60E7F"/>
    <w:rsid w:val="00E63791"/>
    <w:rsid w:val="00E67D97"/>
    <w:rsid w:val="00EA59C0"/>
    <w:rsid w:val="00EF35A5"/>
    <w:rsid w:val="00EF71F7"/>
    <w:rsid w:val="00F061E1"/>
    <w:rsid w:val="00F1261F"/>
    <w:rsid w:val="00F16966"/>
    <w:rsid w:val="00F17470"/>
    <w:rsid w:val="00F315C5"/>
    <w:rsid w:val="00F3332C"/>
    <w:rsid w:val="00F536AB"/>
    <w:rsid w:val="00F90A28"/>
    <w:rsid w:val="00FA13A9"/>
    <w:rsid w:val="00FA446B"/>
    <w:rsid w:val="00FB1279"/>
    <w:rsid w:val="00FB2836"/>
    <w:rsid w:val="00FE7A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3165E"/>
  <w15:chartTrackingRefBased/>
  <w15:docId w15:val="{C1681DD0-6A2D-4A45-8213-B95569BAA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42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umberedList,Colorful List - Accent 11"/>
    <w:basedOn w:val="Normal"/>
    <w:link w:val="ListParagraphChar"/>
    <w:uiPriority w:val="34"/>
    <w:qFormat/>
    <w:rsid w:val="00D9282C"/>
    <w:pPr>
      <w:numPr>
        <w:numId w:val="2"/>
      </w:numPr>
      <w:spacing w:after="240" w:line="288" w:lineRule="auto"/>
      <w:contextualSpacing/>
    </w:pPr>
    <w:rPr>
      <w:rFonts w:ascii="Arial" w:eastAsia="Times New Roman" w:hAnsi="Arial" w:cs="Times New Roman"/>
      <w:color w:val="0D0D0D" w:themeColor="text1" w:themeTint="F2"/>
      <w:sz w:val="24"/>
      <w:szCs w:val="24"/>
      <w:lang w:eastAsia="en-GB"/>
    </w:rPr>
  </w:style>
  <w:style w:type="character" w:customStyle="1" w:styleId="ListParagraphChar">
    <w:name w:val="List Paragraph Char"/>
    <w:aliases w:val="NumberedList Char,Colorful List - Accent 11 Char"/>
    <w:link w:val="ListParagraph"/>
    <w:uiPriority w:val="34"/>
    <w:rsid w:val="00D9282C"/>
    <w:rPr>
      <w:rFonts w:ascii="Arial" w:eastAsia="Times New Roman" w:hAnsi="Arial" w:cs="Times New Roman"/>
      <w:color w:val="0D0D0D" w:themeColor="text1" w:themeTint="F2"/>
      <w:sz w:val="24"/>
      <w:szCs w:val="24"/>
      <w:lang w:eastAsia="en-GB"/>
    </w:rPr>
  </w:style>
  <w:style w:type="paragraph" w:styleId="Header">
    <w:name w:val="header"/>
    <w:basedOn w:val="Normal"/>
    <w:link w:val="HeaderChar"/>
    <w:uiPriority w:val="99"/>
    <w:unhideWhenUsed/>
    <w:rsid w:val="003D7F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7F61"/>
  </w:style>
  <w:style w:type="paragraph" w:styleId="Footer">
    <w:name w:val="footer"/>
    <w:basedOn w:val="Normal"/>
    <w:link w:val="FooterChar"/>
    <w:uiPriority w:val="99"/>
    <w:unhideWhenUsed/>
    <w:rsid w:val="003D7F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7F61"/>
  </w:style>
  <w:style w:type="paragraph" w:customStyle="1" w:styleId="paragraph">
    <w:name w:val="paragraph"/>
    <w:basedOn w:val="Normal"/>
    <w:rsid w:val="00AB042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B0427"/>
  </w:style>
  <w:style w:type="character" w:customStyle="1" w:styleId="eop">
    <w:name w:val="eop"/>
    <w:basedOn w:val="DefaultParagraphFont"/>
    <w:rsid w:val="00AB0427"/>
  </w:style>
  <w:style w:type="paragraph" w:customStyle="1" w:styleId="Default">
    <w:name w:val="Default"/>
    <w:rsid w:val="00E6379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054228">
      <w:bodyDiv w:val="1"/>
      <w:marLeft w:val="0"/>
      <w:marRight w:val="0"/>
      <w:marTop w:val="0"/>
      <w:marBottom w:val="0"/>
      <w:divBdr>
        <w:top w:val="none" w:sz="0" w:space="0" w:color="auto"/>
        <w:left w:val="none" w:sz="0" w:space="0" w:color="auto"/>
        <w:bottom w:val="none" w:sz="0" w:space="0" w:color="auto"/>
        <w:right w:val="none" w:sz="0" w:space="0" w:color="auto"/>
      </w:divBdr>
      <w:divsChild>
        <w:div w:id="1042484031">
          <w:marLeft w:val="0"/>
          <w:marRight w:val="0"/>
          <w:marTop w:val="0"/>
          <w:marBottom w:val="0"/>
          <w:divBdr>
            <w:top w:val="none" w:sz="0" w:space="0" w:color="auto"/>
            <w:left w:val="none" w:sz="0" w:space="0" w:color="auto"/>
            <w:bottom w:val="none" w:sz="0" w:space="0" w:color="auto"/>
            <w:right w:val="none" w:sz="0" w:space="0" w:color="auto"/>
          </w:divBdr>
          <w:divsChild>
            <w:div w:id="680663474">
              <w:marLeft w:val="0"/>
              <w:marRight w:val="0"/>
              <w:marTop w:val="0"/>
              <w:marBottom w:val="0"/>
              <w:divBdr>
                <w:top w:val="none" w:sz="0" w:space="0" w:color="auto"/>
                <w:left w:val="none" w:sz="0" w:space="0" w:color="auto"/>
                <w:bottom w:val="none" w:sz="0" w:space="0" w:color="auto"/>
                <w:right w:val="none" w:sz="0" w:space="0" w:color="auto"/>
              </w:divBdr>
            </w:div>
          </w:divsChild>
        </w:div>
        <w:div w:id="629166558">
          <w:marLeft w:val="0"/>
          <w:marRight w:val="0"/>
          <w:marTop w:val="0"/>
          <w:marBottom w:val="0"/>
          <w:divBdr>
            <w:top w:val="none" w:sz="0" w:space="0" w:color="auto"/>
            <w:left w:val="none" w:sz="0" w:space="0" w:color="auto"/>
            <w:bottom w:val="none" w:sz="0" w:space="0" w:color="auto"/>
            <w:right w:val="none" w:sz="0" w:space="0" w:color="auto"/>
          </w:divBdr>
          <w:divsChild>
            <w:div w:id="2007828471">
              <w:marLeft w:val="0"/>
              <w:marRight w:val="0"/>
              <w:marTop w:val="0"/>
              <w:marBottom w:val="0"/>
              <w:divBdr>
                <w:top w:val="none" w:sz="0" w:space="0" w:color="auto"/>
                <w:left w:val="none" w:sz="0" w:space="0" w:color="auto"/>
                <w:bottom w:val="none" w:sz="0" w:space="0" w:color="auto"/>
                <w:right w:val="none" w:sz="0" w:space="0" w:color="auto"/>
              </w:divBdr>
            </w:div>
          </w:divsChild>
        </w:div>
        <w:div w:id="1463959018">
          <w:marLeft w:val="0"/>
          <w:marRight w:val="0"/>
          <w:marTop w:val="0"/>
          <w:marBottom w:val="0"/>
          <w:divBdr>
            <w:top w:val="none" w:sz="0" w:space="0" w:color="auto"/>
            <w:left w:val="none" w:sz="0" w:space="0" w:color="auto"/>
            <w:bottom w:val="none" w:sz="0" w:space="0" w:color="auto"/>
            <w:right w:val="none" w:sz="0" w:space="0" w:color="auto"/>
          </w:divBdr>
          <w:divsChild>
            <w:div w:id="1450664292">
              <w:marLeft w:val="0"/>
              <w:marRight w:val="0"/>
              <w:marTop w:val="0"/>
              <w:marBottom w:val="0"/>
              <w:divBdr>
                <w:top w:val="none" w:sz="0" w:space="0" w:color="auto"/>
                <w:left w:val="none" w:sz="0" w:space="0" w:color="auto"/>
                <w:bottom w:val="none" w:sz="0" w:space="0" w:color="auto"/>
                <w:right w:val="none" w:sz="0" w:space="0" w:color="auto"/>
              </w:divBdr>
            </w:div>
          </w:divsChild>
        </w:div>
        <w:div w:id="134808675">
          <w:marLeft w:val="0"/>
          <w:marRight w:val="0"/>
          <w:marTop w:val="0"/>
          <w:marBottom w:val="0"/>
          <w:divBdr>
            <w:top w:val="none" w:sz="0" w:space="0" w:color="auto"/>
            <w:left w:val="none" w:sz="0" w:space="0" w:color="auto"/>
            <w:bottom w:val="none" w:sz="0" w:space="0" w:color="auto"/>
            <w:right w:val="none" w:sz="0" w:space="0" w:color="auto"/>
          </w:divBdr>
          <w:divsChild>
            <w:div w:id="1709988383">
              <w:marLeft w:val="0"/>
              <w:marRight w:val="0"/>
              <w:marTop w:val="0"/>
              <w:marBottom w:val="0"/>
              <w:divBdr>
                <w:top w:val="none" w:sz="0" w:space="0" w:color="auto"/>
                <w:left w:val="none" w:sz="0" w:space="0" w:color="auto"/>
                <w:bottom w:val="none" w:sz="0" w:space="0" w:color="auto"/>
                <w:right w:val="none" w:sz="0" w:space="0" w:color="auto"/>
              </w:divBdr>
            </w:div>
          </w:divsChild>
        </w:div>
        <w:div w:id="807548148">
          <w:marLeft w:val="0"/>
          <w:marRight w:val="0"/>
          <w:marTop w:val="0"/>
          <w:marBottom w:val="0"/>
          <w:divBdr>
            <w:top w:val="none" w:sz="0" w:space="0" w:color="auto"/>
            <w:left w:val="none" w:sz="0" w:space="0" w:color="auto"/>
            <w:bottom w:val="none" w:sz="0" w:space="0" w:color="auto"/>
            <w:right w:val="none" w:sz="0" w:space="0" w:color="auto"/>
          </w:divBdr>
          <w:divsChild>
            <w:div w:id="1405301675">
              <w:marLeft w:val="0"/>
              <w:marRight w:val="0"/>
              <w:marTop w:val="0"/>
              <w:marBottom w:val="0"/>
              <w:divBdr>
                <w:top w:val="none" w:sz="0" w:space="0" w:color="auto"/>
                <w:left w:val="none" w:sz="0" w:space="0" w:color="auto"/>
                <w:bottom w:val="none" w:sz="0" w:space="0" w:color="auto"/>
                <w:right w:val="none" w:sz="0" w:space="0" w:color="auto"/>
              </w:divBdr>
            </w:div>
          </w:divsChild>
        </w:div>
        <w:div w:id="1915047898">
          <w:marLeft w:val="0"/>
          <w:marRight w:val="0"/>
          <w:marTop w:val="0"/>
          <w:marBottom w:val="0"/>
          <w:divBdr>
            <w:top w:val="none" w:sz="0" w:space="0" w:color="auto"/>
            <w:left w:val="none" w:sz="0" w:space="0" w:color="auto"/>
            <w:bottom w:val="none" w:sz="0" w:space="0" w:color="auto"/>
            <w:right w:val="none" w:sz="0" w:space="0" w:color="auto"/>
          </w:divBdr>
          <w:divsChild>
            <w:div w:id="243689472">
              <w:marLeft w:val="0"/>
              <w:marRight w:val="0"/>
              <w:marTop w:val="0"/>
              <w:marBottom w:val="0"/>
              <w:divBdr>
                <w:top w:val="none" w:sz="0" w:space="0" w:color="auto"/>
                <w:left w:val="none" w:sz="0" w:space="0" w:color="auto"/>
                <w:bottom w:val="none" w:sz="0" w:space="0" w:color="auto"/>
                <w:right w:val="none" w:sz="0" w:space="0" w:color="auto"/>
              </w:divBdr>
            </w:div>
          </w:divsChild>
        </w:div>
        <w:div w:id="1209684765">
          <w:marLeft w:val="0"/>
          <w:marRight w:val="0"/>
          <w:marTop w:val="0"/>
          <w:marBottom w:val="0"/>
          <w:divBdr>
            <w:top w:val="none" w:sz="0" w:space="0" w:color="auto"/>
            <w:left w:val="none" w:sz="0" w:space="0" w:color="auto"/>
            <w:bottom w:val="none" w:sz="0" w:space="0" w:color="auto"/>
            <w:right w:val="none" w:sz="0" w:space="0" w:color="auto"/>
          </w:divBdr>
          <w:divsChild>
            <w:div w:id="218980801">
              <w:marLeft w:val="0"/>
              <w:marRight w:val="0"/>
              <w:marTop w:val="0"/>
              <w:marBottom w:val="0"/>
              <w:divBdr>
                <w:top w:val="none" w:sz="0" w:space="0" w:color="auto"/>
                <w:left w:val="none" w:sz="0" w:space="0" w:color="auto"/>
                <w:bottom w:val="none" w:sz="0" w:space="0" w:color="auto"/>
                <w:right w:val="none" w:sz="0" w:space="0" w:color="auto"/>
              </w:divBdr>
            </w:div>
          </w:divsChild>
        </w:div>
        <w:div w:id="1343971043">
          <w:marLeft w:val="0"/>
          <w:marRight w:val="0"/>
          <w:marTop w:val="0"/>
          <w:marBottom w:val="0"/>
          <w:divBdr>
            <w:top w:val="none" w:sz="0" w:space="0" w:color="auto"/>
            <w:left w:val="none" w:sz="0" w:space="0" w:color="auto"/>
            <w:bottom w:val="none" w:sz="0" w:space="0" w:color="auto"/>
            <w:right w:val="none" w:sz="0" w:space="0" w:color="auto"/>
          </w:divBdr>
          <w:divsChild>
            <w:div w:id="537547517">
              <w:marLeft w:val="0"/>
              <w:marRight w:val="0"/>
              <w:marTop w:val="0"/>
              <w:marBottom w:val="0"/>
              <w:divBdr>
                <w:top w:val="none" w:sz="0" w:space="0" w:color="auto"/>
                <w:left w:val="none" w:sz="0" w:space="0" w:color="auto"/>
                <w:bottom w:val="none" w:sz="0" w:space="0" w:color="auto"/>
                <w:right w:val="none" w:sz="0" w:space="0" w:color="auto"/>
              </w:divBdr>
            </w:div>
          </w:divsChild>
        </w:div>
        <w:div w:id="376971495">
          <w:marLeft w:val="0"/>
          <w:marRight w:val="0"/>
          <w:marTop w:val="0"/>
          <w:marBottom w:val="0"/>
          <w:divBdr>
            <w:top w:val="none" w:sz="0" w:space="0" w:color="auto"/>
            <w:left w:val="none" w:sz="0" w:space="0" w:color="auto"/>
            <w:bottom w:val="none" w:sz="0" w:space="0" w:color="auto"/>
            <w:right w:val="none" w:sz="0" w:space="0" w:color="auto"/>
          </w:divBdr>
          <w:divsChild>
            <w:div w:id="1066760141">
              <w:marLeft w:val="0"/>
              <w:marRight w:val="0"/>
              <w:marTop w:val="0"/>
              <w:marBottom w:val="0"/>
              <w:divBdr>
                <w:top w:val="none" w:sz="0" w:space="0" w:color="auto"/>
                <w:left w:val="none" w:sz="0" w:space="0" w:color="auto"/>
                <w:bottom w:val="none" w:sz="0" w:space="0" w:color="auto"/>
                <w:right w:val="none" w:sz="0" w:space="0" w:color="auto"/>
              </w:divBdr>
            </w:div>
          </w:divsChild>
        </w:div>
        <w:div w:id="1215047385">
          <w:marLeft w:val="0"/>
          <w:marRight w:val="0"/>
          <w:marTop w:val="0"/>
          <w:marBottom w:val="0"/>
          <w:divBdr>
            <w:top w:val="none" w:sz="0" w:space="0" w:color="auto"/>
            <w:left w:val="none" w:sz="0" w:space="0" w:color="auto"/>
            <w:bottom w:val="none" w:sz="0" w:space="0" w:color="auto"/>
            <w:right w:val="none" w:sz="0" w:space="0" w:color="auto"/>
          </w:divBdr>
          <w:divsChild>
            <w:div w:id="1259170832">
              <w:marLeft w:val="0"/>
              <w:marRight w:val="0"/>
              <w:marTop w:val="0"/>
              <w:marBottom w:val="0"/>
              <w:divBdr>
                <w:top w:val="none" w:sz="0" w:space="0" w:color="auto"/>
                <w:left w:val="none" w:sz="0" w:space="0" w:color="auto"/>
                <w:bottom w:val="none" w:sz="0" w:space="0" w:color="auto"/>
                <w:right w:val="none" w:sz="0" w:space="0" w:color="auto"/>
              </w:divBdr>
            </w:div>
          </w:divsChild>
        </w:div>
        <w:div w:id="787773561">
          <w:marLeft w:val="0"/>
          <w:marRight w:val="0"/>
          <w:marTop w:val="0"/>
          <w:marBottom w:val="0"/>
          <w:divBdr>
            <w:top w:val="none" w:sz="0" w:space="0" w:color="auto"/>
            <w:left w:val="none" w:sz="0" w:space="0" w:color="auto"/>
            <w:bottom w:val="none" w:sz="0" w:space="0" w:color="auto"/>
            <w:right w:val="none" w:sz="0" w:space="0" w:color="auto"/>
          </w:divBdr>
          <w:divsChild>
            <w:div w:id="1942254908">
              <w:marLeft w:val="0"/>
              <w:marRight w:val="0"/>
              <w:marTop w:val="0"/>
              <w:marBottom w:val="0"/>
              <w:divBdr>
                <w:top w:val="none" w:sz="0" w:space="0" w:color="auto"/>
                <w:left w:val="none" w:sz="0" w:space="0" w:color="auto"/>
                <w:bottom w:val="none" w:sz="0" w:space="0" w:color="auto"/>
                <w:right w:val="none" w:sz="0" w:space="0" w:color="auto"/>
              </w:divBdr>
            </w:div>
          </w:divsChild>
        </w:div>
        <w:div w:id="1257711055">
          <w:marLeft w:val="0"/>
          <w:marRight w:val="0"/>
          <w:marTop w:val="0"/>
          <w:marBottom w:val="0"/>
          <w:divBdr>
            <w:top w:val="none" w:sz="0" w:space="0" w:color="auto"/>
            <w:left w:val="none" w:sz="0" w:space="0" w:color="auto"/>
            <w:bottom w:val="none" w:sz="0" w:space="0" w:color="auto"/>
            <w:right w:val="none" w:sz="0" w:space="0" w:color="auto"/>
          </w:divBdr>
          <w:divsChild>
            <w:div w:id="1609922113">
              <w:marLeft w:val="0"/>
              <w:marRight w:val="0"/>
              <w:marTop w:val="0"/>
              <w:marBottom w:val="0"/>
              <w:divBdr>
                <w:top w:val="none" w:sz="0" w:space="0" w:color="auto"/>
                <w:left w:val="none" w:sz="0" w:space="0" w:color="auto"/>
                <w:bottom w:val="none" w:sz="0" w:space="0" w:color="auto"/>
                <w:right w:val="none" w:sz="0" w:space="0" w:color="auto"/>
              </w:divBdr>
            </w:div>
          </w:divsChild>
        </w:div>
        <w:div w:id="650059269">
          <w:marLeft w:val="0"/>
          <w:marRight w:val="0"/>
          <w:marTop w:val="0"/>
          <w:marBottom w:val="0"/>
          <w:divBdr>
            <w:top w:val="none" w:sz="0" w:space="0" w:color="auto"/>
            <w:left w:val="none" w:sz="0" w:space="0" w:color="auto"/>
            <w:bottom w:val="none" w:sz="0" w:space="0" w:color="auto"/>
            <w:right w:val="none" w:sz="0" w:space="0" w:color="auto"/>
          </w:divBdr>
          <w:divsChild>
            <w:div w:id="33758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cid:image002.png@01D6C710.0630E4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322</TotalTime>
  <Pages>9</Pages>
  <Words>2650</Words>
  <Characters>15111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Ryan (Shepherdswell)</dc:creator>
  <cp:keywords/>
  <dc:description/>
  <cp:lastModifiedBy>Kirsty Craven</cp:lastModifiedBy>
  <cp:revision>65</cp:revision>
  <dcterms:created xsi:type="dcterms:W3CDTF">2021-01-05T00:16:00Z</dcterms:created>
  <dcterms:modified xsi:type="dcterms:W3CDTF">2021-01-13T13:15:00Z</dcterms:modified>
</cp:coreProperties>
</file>