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Mar>
          <w:left w:w="0" w:type="dxa"/>
          <w:right w:w="0" w:type="dxa"/>
        </w:tblCellMar>
        <w:tblLook w:val="04A0" w:firstRow="1" w:lastRow="0" w:firstColumn="1" w:lastColumn="0" w:noHBand="0" w:noVBand="1"/>
      </w:tblPr>
      <w:tblGrid>
        <w:gridCol w:w="9000"/>
      </w:tblGrid>
      <w:tr w:rsidR="00227627">
        <w:trPr>
          <w:trHeight w:val="200"/>
        </w:trPr>
        <w:tc>
          <w:tcPr>
            <w:tcW w:w="9000" w:type="dxa"/>
            <w:shd w:val="clear" w:color="auto" w:fill="auto"/>
          </w:tcPr>
          <w:p w:rsidR="00227627" w:rsidRDefault="003C0D22">
            <w:bookmarkStart w:id="0" w:name="_GoBack"/>
            <w:bookmarkEnd w:id="0"/>
            <w:r w:rsidRPr="003C0D22">
              <w:t>20 December 2017</w:t>
            </w:r>
          </w:p>
          <w:p w:rsidR="00227627" w:rsidRDefault="00227627"/>
        </w:tc>
      </w:tr>
      <w:tr w:rsidR="00227627">
        <w:trPr>
          <w:trHeight w:val="200"/>
        </w:trPr>
        <w:tc>
          <w:tcPr>
            <w:tcW w:w="9000" w:type="dxa"/>
            <w:shd w:val="clear" w:color="auto" w:fill="auto"/>
          </w:tcPr>
          <w:p w:rsidR="00227627" w:rsidRDefault="00D46649">
            <w:r>
              <w:t>Mrs Lorna Beard</w:t>
            </w:r>
          </w:p>
        </w:tc>
      </w:tr>
      <w:tr w:rsidR="00227627">
        <w:trPr>
          <w:trHeight w:val="200"/>
        </w:trPr>
        <w:tc>
          <w:tcPr>
            <w:tcW w:w="9000" w:type="dxa"/>
            <w:shd w:val="clear" w:color="auto" w:fill="auto"/>
          </w:tcPr>
          <w:p w:rsidR="00227627" w:rsidRDefault="00D46649">
            <w:r>
              <w:t>Castle Academy</w:t>
            </w:r>
          </w:p>
        </w:tc>
      </w:tr>
      <w:tr w:rsidR="00227627">
        <w:trPr>
          <w:trHeight w:val="200"/>
        </w:trPr>
        <w:tc>
          <w:tcPr>
            <w:tcW w:w="9000" w:type="dxa"/>
            <w:shd w:val="clear" w:color="auto" w:fill="auto"/>
          </w:tcPr>
          <w:p w:rsidR="00227627" w:rsidRDefault="00D46649">
            <w:r>
              <w:t>St George's Street</w:t>
            </w:r>
          </w:p>
        </w:tc>
      </w:tr>
      <w:tr w:rsidR="00227627">
        <w:trPr>
          <w:trHeight w:val="200"/>
        </w:trPr>
        <w:tc>
          <w:tcPr>
            <w:tcW w:w="9000" w:type="dxa"/>
            <w:shd w:val="clear" w:color="auto" w:fill="auto"/>
          </w:tcPr>
          <w:p w:rsidR="00227627" w:rsidRDefault="00D46649">
            <w:r>
              <w:t>Northampton</w:t>
            </w:r>
          </w:p>
        </w:tc>
      </w:tr>
      <w:tr w:rsidR="00227627">
        <w:trPr>
          <w:trHeight w:val="200"/>
        </w:trPr>
        <w:tc>
          <w:tcPr>
            <w:tcW w:w="9000" w:type="dxa"/>
            <w:shd w:val="clear" w:color="auto" w:fill="auto"/>
          </w:tcPr>
          <w:p w:rsidR="00227627" w:rsidRDefault="00D46649">
            <w:r>
              <w:t>Northamptonshire</w:t>
            </w:r>
          </w:p>
        </w:tc>
      </w:tr>
      <w:tr w:rsidR="00227627">
        <w:trPr>
          <w:trHeight w:val="200"/>
        </w:trPr>
        <w:tc>
          <w:tcPr>
            <w:tcW w:w="9000" w:type="dxa"/>
            <w:shd w:val="clear" w:color="auto" w:fill="auto"/>
          </w:tcPr>
          <w:p w:rsidR="00227627" w:rsidRDefault="00D46649">
            <w:r>
              <w:t>NN1 2TR</w:t>
            </w:r>
          </w:p>
        </w:tc>
      </w:tr>
      <w:tr w:rsidR="00227627">
        <w:trPr>
          <w:trHeight w:val="200"/>
        </w:trPr>
        <w:tc>
          <w:tcPr>
            <w:tcW w:w="9000" w:type="dxa"/>
            <w:shd w:val="clear" w:color="auto" w:fill="auto"/>
          </w:tcPr>
          <w:p w:rsidR="00227627" w:rsidRDefault="00227627"/>
        </w:tc>
      </w:tr>
      <w:tr w:rsidR="00227627">
        <w:trPr>
          <w:trHeight w:val="200"/>
        </w:trPr>
        <w:tc>
          <w:tcPr>
            <w:tcW w:w="9000" w:type="dxa"/>
            <w:shd w:val="clear" w:color="auto" w:fill="auto"/>
          </w:tcPr>
          <w:p w:rsidR="00227627" w:rsidRDefault="00D46649">
            <w:r>
              <w:t>Dear Mrs Lorna Beard</w:t>
            </w:r>
          </w:p>
          <w:p w:rsidR="00227627" w:rsidRDefault="00227627"/>
          <w:p w:rsidR="00227627" w:rsidRDefault="00227627"/>
          <w:p w:rsidR="00227627" w:rsidRDefault="00D46649">
            <w:pPr>
              <w:rPr>
                <w:b/>
              </w:rPr>
            </w:pPr>
            <w:r>
              <w:rPr>
                <w:b/>
              </w:rPr>
              <w:t>Final inspection report</w:t>
            </w:r>
          </w:p>
          <w:p w:rsidR="00227627" w:rsidRDefault="00227627"/>
        </w:tc>
      </w:tr>
      <w:tr w:rsidR="00227627">
        <w:trPr>
          <w:trHeight w:val="200"/>
        </w:trPr>
        <w:tc>
          <w:tcPr>
            <w:tcW w:w="9000" w:type="dxa"/>
            <w:shd w:val="clear" w:color="auto" w:fill="auto"/>
          </w:tcPr>
          <w:p w:rsidR="00227627" w:rsidRDefault="00D46649" w:rsidP="003C0D22">
            <w:r>
              <w:t xml:space="preserve">Following your recent inspection, I am pleased to enclose the inspection report, in accordance with section 14(1) of the Education Act 2005. This is the final version of the report. It will be published within five working days from the date of this letter on the Ofsted website at </w:t>
            </w:r>
            <w:hyperlink r:id="rId7">
              <w:r>
                <w:rPr>
                  <w:rStyle w:val="InternetLink"/>
                  <w:color w:val="0000FF"/>
                  <w:u w:val="none"/>
                </w:rPr>
                <w:t>http://reports.ofsted.gov.uk</w:t>
              </w:r>
            </w:hyperlink>
            <w:r>
              <w:t>.</w:t>
            </w:r>
          </w:p>
        </w:tc>
      </w:tr>
      <w:tr w:rsidR="00227627">
        <w:trPr>
          <w:trHeight w:val="200"/>
        </w:trPr>
        <w:tc>
          <w:tcPr>
            <w:tcW w:w="9000" w:type="dxa"/>
            <w:shd w:val="clear" w:color="auto" w:fill="auto"/>
          </w:tcPr>
          <w:p w:rsidR="00227627" w:rsidRDefault="00227627" w:rsidP="003C0D22"/>
        </w:tc>
      </w:tr>
      <w:tr w:rsidR="00227627">
        <w:trPr>
          <w:trHeight w:val="200"/>
        </w:trPr>
        <w:tc>
          <w:tcPr>
            <w:tcW w:w="9000" w:type="dxa"/>
            <w:shd w:val="clear" w:color="auto" w:fill="auto"/>
          </w:tcPr>
          <w:p w:rsidR="00227627" w:rsidRDefault="00D46649">
            <w:r>
              <w:t>Under powers contained in section 14(4)(c) of the Act, Her Majesty's Chief Inspector of Education, Children's Services and Skills in England (HMCI) requires that you</w:t>
            </w:r>
            <w:r>
              <w:rPr>
                <w:rStyle w:val="FootnoteAnchor"/>
              </w:rPr>
              <w:footnoteReference w:id="1"/>
            </w:r>
            <w:r>
              <w:t xml:space="preserve"> provide a copy of the report for all registered parents of all registered pupils. This includes pupils who do not currently attend school but are still on the school's roll, for example due to sick leave or temporary exclusion.</w:t>
            </w:r>
          </w:p>
          <w:p w:rsidR="00227627" w:rsidRDefault="00227627"/>
          <w:p w:rsidR="00227627" w:rsidRDefault="00D46649">
            <w:r>
              <w:t>Regulation six of The Education (School Inspection) (England) Regulations 2005 states that the governing body</w:t>
            </w:r>
            <w:r>
              <w:rPr>
                <w:rStyle w:val="FootnoteAnchor"/>
              </w:rPr>
              <w:footnoteReference w:id="2"/>
            </w:r>
            <w:r>
              <w:t xml:space="preserve"> must take ‘such steps as are reasonably practicable’ to ensure that the registered parents receive the report within five working days. Please be aware that this includes any registered parent who may not be living with the child.</w:t>
            </w:r>
          </w:p>
          <w:p w:rsidR="00227627" w:rsidRDefault="00227627"/>
        </w:tc>
      </w:tr>
      <w:tr w:rsidR="00227627">
        <w:trPr>
          <w:trHeight w:val="200"/>
        </w:trPr>
        <w:tc>
          <w:tcPr>
            <w:tcW w:w="9000" w:type="dxa"/>
            <w:shd w:val="clear" w:color="auto" w:fill="auto"/>
          </w:tcPr>
          <w:p w:rsidR="00227627" w:rsidRDefault="00D46649">
            <w:r>
              <w:t>If you experience any difficulties accessing the report from the Ofsted website, please contact the Ofsted helpline on 0300 123 4234.</w:t>
            </w:r>
          </w:p>
          <w:p w:rsidR="00227627" w:rsidRDefault="00227627"/>
        </w:tc>
      </w:tr>
      <w:tr w:rsidR="00227627">
        <w:trPr>
          <w:trHeight w:val="426"/>
        </w:trPr>
        <w:tc>
          <w:tcPr>
            <w:tcW w:w="9000" w:type="dxa"/>
            <w:shd w:val="clear" w:color="auto" w:fill="auto"/>
          </w:tcPr>
          <w:p w:rsidR="00227627" w:rsidRDefault="00D46649">
            <w:pPr>
              <w:rPr>
                <w:b/>
              </w:rPr>
            </w:pPr>
            <w:r>
              <w:rPr>
                <w:b/>
              </w:rPr>
              <w:t>Post-inspection survey</w:t>
            </w:r>
          </w:p>
        </w:tc>
      </w:tr>
      <w:tr w:rsidR="00227627">
        <w:trPr>
          <w:trHeight w:val="200"/>
        </w:trPr>
        <w:tc>
          <w:tcPr>
            <w:tcW w:w="9000" w:type="dxa"/>
            <w:shd w:val="clear" w:color="auto" w:fill="auto"/>
          </w:tcPr>
          <w:p w:rsidR="00227627" w:rsidRDefault="00D46649">
            <w:r>
              <w:t>If you have not done so already, we would like to invite you to complete our online post-inspection survey, which is available on the provider portal. The online survey asks for your views on the inspection process, including the impact that the inspection is likely to have in bringing about improvement. Ofsted values all survey responses: we use the outcomes to help keep us informed about the quality and impact of inspections, and to help us in reviewing and improving the inspection process.</w:t>
            </w:r>
          </w:p>
          <w:p w:rsidR="00227627" w:rsidRDefault="00227627"/>
          <w:p w:rsidR="00227627" w:rsidRDefault="00D46649">
            <w:r>
              <w:t>Thank you for making our inspectors welcome during the inspection.</w:t>
            </w:r>
          </w:p>
          <w:p w:rsidR="00227627" w:rsidRDefault="00227627"/>
          <w:p w:rsidR="00227627" w:rsidRDefault="00D46649">
            <w:r>
              <w:t>Yours sincerely</w:t>
            </w:r>
          </w:p>
          <w:p w:rsidR="00227627" w:rsidRDefault="00227627"/>
          <w:p w:rsidR="00227627" w:rsidRDefault="00227627"/>
          <w:p w:rsidR="00227627" w:rsidRDefault="00227627"/>
          <w:p w:rsidR="00227627" w:rsidRDefault="00D46649">
            <w:r>
              <w:t>Sunita Jeer</w:t>
            </w:r>
          </w:p>
          <w:p w:rsidR="00227627" w:rsidRDefault="00D46649">
            <w:pPr>
              <w:rPr>
                <w:b/>
              </w:rPr>
            </w:pPr>
            <w:r>
              <w:rPr>
                <w:b/>
              </w:rPr>
              <w:t>Inspection Support Administrator</w:t>
            </w:r>
          </w:p>
        </w:tc>
      </w:tr>
    </w:tbl>
    <w:p w:rsidR="00227627" w:rsidRDefault="00227627">
      <w:pPr>
        <w:rPr>
          <w:sz w:val="2"/>
        </w:rPr>
      </w:pPr>
    </w:p>
    <w:sectPr w:rsidR="00227627">
      <w:headerReference w:type="even" r:id="rId8"/>
      <w:headerReference w:type="default" r:id="rId9"/>
      <w:footerReference w:type="even" r:id="rId10"/>
      <w:footerReference w:type="default" r:id="rId11"/>
      <w:headerReference w:type="first" r:id="rId12"/>
      <w:footerReference w:type="first" r:id="rId13"/>
      <w:pgSz w:w="11837" w:h="16781"/>
      <w:pgMar w:top="1526" w:right="1417" w:bottom="1134" w:left="1417" w:header="0" w:footer="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649" w:rsidRDefault="00D46649">
      <w:r>
        <w:separator/>
      </w:r>
    </w:p>
  </w:endnote>
  <w:endnote w:type="continuationSeparator" w:id="0">
    <w:p w:rsidR="00D46649" w:rsidRDefault="00D4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D22" w:rsidRDefault="003C0D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D22" w:rsidRDefault="003C0D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D22" w:rsidRDefault="003C0D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649" w:rsidRDefault="00D46649">
      <w:r>
        <w:separator/>
      </w:r>
    </w:p>
  </w:footnote>
  <w:footnote w:type="continuationSeparator" w:id="0">
    <w:p w:rsidR="00D46649" w:rsidRDefault="00D46649">
      <w:r>
        <w:continuationSeparator/>
      </w:r>
    </w:p>
  </w:footnote>
  <w:footnote w:id="1">
    <w:p w:rsidR="00227627" w:rsidRDefault="00D46649">
      <w:pPr>
        <w:pStyle w:val="FootnoteText"/>
      </w:pPr>
      <w:r>
        <w:footnoteRef/>
      </w:r>
      <w:r>
        <w:tab/>
        <w:t>Acting on behalf of the appropriate authority (which is normally the governing body).</w:t>
      </w:r>
    </w:p>
  </w:footnote>
  <w:footnote w:id="2">
    <w:p w:rsidR="00227627" w:rsidRDefault="00D46649">
      <w:pPr>
        <w:pStyle w:val="FootnoteText"/>
      </w:pPr>
      <w:r>
        <w:footnoteRef/>
      </w:r>
      <w:r>
        <w:tab/>
        <w:t>That is, the appropriate authority.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D22" w:rsidRDefault="003C0D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0" w:type="dxa"/>
      <w:tblCellMar>
        <w:left w:w="0" w:type="dxa"/>
        <w:right w:w="0" w:type="dxa"/>
      </w:tblCellMar>
      <w:tblLook w:val="04A0" w:firstRow="1" w:lastRow="0" w:firstColumn="1" w:lastColumn="0" w:noHBand="0" w:noVBand="1"/>
    </w:tblPr>
    <w:tblGrid>
      <w:gridCol w:w="9740"/>
    </w:tblGrid>
    <w:tr w:rsidR="00227627">
      <w:trPr>
        <w:trHeight w:hRule="exact" w:val="568"/>
      </w:trPr>
      <w:tc>
        <w:tcPr>
          <w:tcW w:w="9740" w:type="dxa"/>
          <w:shd w:val="clear" w:color="auto" w:fill="auto"/>
        </w:tcPr>
        <w:p w:rsidR="00227627" w:rsidRDefault="00227627"/>
      </w:tc>
    </w:tr>
    <w:tr w:rsidR="00227627">
      <w:trPr>
        <w:trHeight w:val="200"/>
      </w:trPr>
      <w:tc>
        <w:tcPr>
          <w:tcW w:w="9740" w:type="dxa"/>
          <w:shd w:val="clear" w:color="auto" w:fill="auto"/>
        </w:tcPr>
        <w:p w:rsidR="00227627" w:rsidRDefault="00D46649">
          <w:pPr>
            <w:jc w:val="right"/>
          </w:pPr>
          <w:r>
            <w:rPr>
              <w:noProof/>
              <w:lang w:eastAsia="en-GB" w:bidi="ar-SA"/>
            </w:rPr>
            <w:drawing>
              <wp:inline distT="0" distB="0" distL="0" distR="0">
                <wp:extent cx="1040130" cy="53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1040130" cy="536575"/>
                        </a:xfrm>
                        <a:prstGeom prst="rect">
                          <a:avLst/>
                        </a:prstGeom>
                      </pic:spPr>
                    </pic:pic>
                  </a:graphicData>
                </a:graphic>
              </wp:inline>
            </w:drawing>
          </w:r>
        </w:p>
      </w:tc>
    </w:tr>
  </w:tbl>
  <w:p w:rsidR="00227627" w:rsidRDefault="0022762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0" w:type="dxa"/>
      <w:tblCellMar>
        <w:left w:w="0" w:type="dxa"/>
        <w:right w:w="0" w:type="dxa"/>
      </w:tblCellMar>
      <w:tblLook w:val="04A0" w:firstRow="1" w:lastRow="0" w:firstColumn="1" w:lastColumn="0" w:noHBand="0" w:noVBand="1"/>
    </w:tblPr>
    <w:tblGrid>
      <w:gridCol w:w="2040"/>
      <w:gridCol w:w="2440"/>
      <w:gridCol w:w="2240"/>
      <w:gridCol w:w="3020"/>
    </w:tblGrid>
    <w:tr w:rsidR="00227627">
      <w:trPr>
        <w:trHeight w:hRule="exact" w:val="568"/>
      </w:trPr>
      <w:tc>
        <w:tcPr>
          <w:tcW w:w="9740" w:type="dxa"/>
          <w:gridSpan w:val="4"/>
          <w:shd w:val="clear" w:color="auto" w:fill="auto"/>
        </w:tcPr>
        <w:p w:rsidR="00227627" w:rsidRDefault="00227627"/>
      </w:tc>
    </w:tr>
    <w:tr w:rsidR="00227627">
      <w:trPr>
        <w:trHeight w:val="200"/>
      </w:trPr>
      <w:tc>
        <w:tcPr>
          <w:tcW w:w="2040" w:type="dxa"/>
          <w:shd w:val="clear" w:color="auto" w:fill="auto"/>
        </w:tcPr>
        <w:p w:rsidR="00227627" w:rsidRDefault="00D46649">
          <w:pPr>
            <w:rPr>
              <w:sz w:val="20"/>
            </w:rPr>
          </w:pPr>
          <w:r>
            <w:rPr>
              <w:sz w:val="20"/>
            </w:rPr>
            <w:t>Ofsted</w:t>
          </w:r>
        </w:p>
        <w:p w:rsidR="00227627" w:rsidRDefault="00D46649">
          <w:pPr>
            <w:rPr>
              <w:sz w:val="20"/>
            </w:rPr>
          </w:pPr>
          <w:r>
            <w:rPr>
              <w:sz w:val="20"/>
            </w:rPr>
            <w:t>Piccadilly Gate</w:t>
          </w:r>
        </w:p>
        <w:p w:rsidR="00227627" w:rsidRDefault="00D46649">
          <w:pPr>
            <w:rPr>
              <w:sz w:val="20"/>
            </w:rPr>
          </w:pPr>
          <w:r>
            <w:rPr>
              <w:sz w:val="20"/>
            </w:rPr>
            <w:t>Store Street</w:t>
          </w:r>
        </w:p>
        <w:p w:rsidR="00227627" w:rsidRDefault="00D46649">
          <w:pPr>
            <w:rPr>
              <w:sz w:val="20"/>
            </w:rPr>
          </w:pPr>
          <w:r>
            <w:rPr>
              <w:sz w:val="20"/>
            </w:rPr>
            <w:t>Manchester</w:t>
          </w:r>
        </w:p>
        <w:p w:rsidR="00227627" w:rsidRDefault="00D46649">
          <w:pPr>
            <w:rPr>
              <w:sz w:val="20"/>
            </w:rPr>
          </w:pPr>
          <w:r>
            <w:rPr>
              <w:sz w:val="20"/>
            </w:rPr>
            <w:t>M1 2WD</w:t>
          </w:r>
        </w:p>
      </w:tc>
      <w:tc>
        <w:tcPr>
          <w:tcW w:w="2440" w:type="dxa"/>
          <w:shd w:val="clear" w:color="auto" w:fill="auto"/>
          <w:vAlign w:val="bottom"/>
        </w:tcPr>
        <w:p w:rsidR="00227627" w:rsidRDefault="00D46649">
          <w:pPr>
            <w:rPr>
              <w:sz w:val="20"/>
            </w:rPr>
          </w:pPr>
          <w:r>
            <w:rPr>
              <w:b/>
              <w:sz w:val="20"/>
            </w:rPr>
            <w:t xml:space="preserve">T </w:t>
          </w:r>
          <w:r>
            <w:rPr>
              <w:sz w:val="20"/>
            </w:rPr>
            <w:t>0300 123 1231</w:t>
          </w:r>
        </w:p>
        <w:p w:rsidR="00227627" w:rsidRDefault="00ED3F3D">
          <w:pPr>
            <w:rPr>
              <w:sz w:val="20"/>
            </w:rPr>
          </w:pPr>
          <w:hyperlink r:id="rId1">
            <w:r w:rsidR="00D46649">
              <w:rPr>
                <w:rStyle w:val="InternetLink"/>
                <w:color w:val="0000FF"/>
                <w:sz w:val="20"/>
                <w:u w:val="none"/>
              </w:rPr>
              <w:t>enquiries@ofsted.gov.uk</w:t>
            </w:r>
          </w:hyperlink>
        </w:p>
        <w:p w:rsidR="00227627" w:rsidRDefault="00ED3F3D">
          <w:pPr>
            <w:rPr>
              <w:sz w:val="20"/>
            </w:rPr>
          </w:pPr>
          <w:hyperlink r:id="rId2">
            <w:r w:rsidR="00D46649">
              <w:rPr>
                <w:rStyle w:val="InternetLink"/>
                <w:color w:val="0000FF"/>
                <w:sz w:val="20"/>
                <w:u w:val="none"/>
              </w:rPr>
              <w:t>www.gov.uk/ofsted</w:t>
            </w:r>
          </w:hyperlink>
        </w:p>
        <w:p w:rsidR="00227627" w:rsidRDefault="00227627">
          <w:pPr>
            <w:rPr>
              <w:sz w:val="2"/>
            </w:rPr>
          </w:pPr>
        </w:p>
      </w:tc>
      <w:tc>
        <w:tcPr>
          <w:tcW w:w="2240" w:type="dxa"/>
          <w:shd w:val="clear" w:color="auto" w:fill="auto"/>
          <w:vAlign w:val="bottom"/>
        </w:tcPr>
        <w:p w:rsidR="00227627" w:rsidRDefault="00227627">
          <w:pPr>
            <w:rPr>
              <w:sz w:val="20"/>
            </w:rPr>
          </w:pPr>
        </w:p>
      </w:tc>
      <w:tc>
        <w:tcPr>
          <w:tcW w:w="3020" w:type="dxa"/>
          <w:shd w:val="clear" w:color="auto" w:fill="auto"/>
          <w:vAlign w:val="center"/>
        </w:tcPr>
        <w:p w:rsidR="00227627" w:rsidRDefault="00D46649">
          <w:pPr>
            <w:jc w:val="right"/>
            <w:rPr>
              <w:sz w:val="20"/>
            </w:rPr>
          </w:pPr>
          <w:r>
            <w:rPr>
              <w:noProof/>
              <w:sz w:val="20"/>
              <w:lang w:eastAsia="en-GB" w:bidi="ar-SA"/>
            </w:rPr>
            <w:drawing>
              <wp:inline distT="0" distB="0" distL="0" distR="0">
                <wp:extent cx="1264920" cy="106680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3"/>
                        <a:stretch>
                          <a:fillRect/>
                        </a:stretch>
                      </pic:blipFill>
                      <pic:spPr bwMode="auto">
                        <a:xfrm>
                          <a:off x="0" y="0"/>
                          <a:ext cx="1264920" cy="1066800"/>
                        </a:xfrm>
                        <a:prstGeom prst="rect">
                          <a:avLst/>
                        </a:prstGeom>
                      </pic:spPr>
                    </pic:pic>
                  </a:graphicData>
                </a:graphic>
              </wp:inline>
            </w:drawing>
          </w:r>
        </w:p>
        <w:p w:rsidR="00227627" w:rsidRDefault="00227627">
          <w:pPr>
            <w:jc w:val="right"/>
            <w:rPr>
              <w:sz w:val="2"/>
            </w:rPr>
          </w:pPr>
        </w:p>
      </w:tc>
    </w:tr>
    <w:tr w:rsidR="00227627">
      <w:trPr>
        <w:trHeight w:val="200"/>
      </w:trPr>
      <w:tc>
        <w:tcPr>
          <w:tcW w:w="2040" w:type="dxa"/>
          <w:shd w:val="clear" w:color="auto" w:fill="auto"/>
        </w:tcPr>
        <w:p w:rsidR="00227627" w:rsidRDefault="00227627">
          <w:pPr>
            <w:rPr>
              <w:sz w:val="20"/>
            </w:rPr>
          </w:pPr>
        </w:p>
      </w:tc>
      <w:tc>
        <w:tcPr>
          <w:tcW w:w="2440" w:type="dxa"/>
          <w:shd w:val="clear" w:color="auto" w:fill="auto"/>
          <w:vAlign w:val="bottom"/>
        </w:tcPr>
        <w:p w:rsidR="00227627" w:rsidRDefault="00227627">
          <w:pPr>
            <w:rPr>
              <w:sz w:val="20"/>
            </w:rPr>
          </w:pPr>
        </w:p>
      </w:tc>
      <w:tc>
        <w:tcPr>
          <w:tcW w:w="2240" w:type="dxa"/>
          <w:shd w:val="clear" w:color="auto" w:fill="auto"/>
          <w:vAlign w:val="bottom"/>
        </w:tcPr>
        <w:p w:rsidR="00227627" w:rsidRDefault="00227627">
          <w:pPr>
            <w:rPr>
              <w:sz w:val="20"/>
            </w:rPr>
          </w:pPr>
        </w:p>
      </w:tc>
      <w:tc>
        <w:tcPr>
          <w:tcW w:w="3020" w:type="dxa"/>
          <w:shd w:val="clear" w:color="auto" w:fill="auto"/>
          <w:vAlign w:val="center"/>
        </w:tcPr>
        <w:p w:rsidR="00227627" w:rsidRDefault="00227627">
          <w:pPr>
            <w:jc w:val="right"/>
            <w:rPr>
              <w:sz w:val="20"/>
            </w:rPr>
          </w:pPr>
        </w:p>
      </w:tc>
    </w:tr>
  </w:tbl>
  <w:p w:rsidR="00227627" w:rsidRDefault="00227627">
    <w:pP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27"/>
    <w:rsid w:val="00227627"/>
    <w:rsid w:val="003C0D22"/>
    <w:rsid w:val="00D46649"/>
    <w:rsid w:val="00ED3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SimSun" w:hAnsi="Tahoma"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noteText">
    <w:name w:val="footnote text"/>
    <w:basedOn w:val="Normal"/>
    <w:pPr>
      <w:suppressLineNumbers/>
      <w:ind w:left="339" w:hanging="339"/>
    </w:pPr>
    <w:rPr>
      <w:sz w:val="20"/>
      <w:szCs w:val="20"/>
    </w:rPr>
  </w:style>
  <w:style w:type="paragraph" w:styleId="Footer">
    <w:name w:val="footer"/>
    <w:basedOn w:val="Normal"/>
    <w:link w:val="FooterChar"/>
    <w:uiPriority w:val="99"/>
    <w:unhideWhenUsed/>
    <w:rsid w:val="003C0D22"/>
    <w:pPr>
      <w:tabs>
        <w:tab w:val="center" w:pos="4513"/>
        <w:tab w:val="right" w:pos="9026"/>
      </w:tabs>
    </w:pPr>
    <w:rPr>
      <w:szCs w:val="21"/>
    </w:rPr>
  </w:style>
  <w:style w:type="character" w:customStyle="1" w:styleId="FooterChar">
    <w:name w:val="Footer Char"/>
    <w:basedOn w:val="DefaultParagraphFont"/>
    <w:link w:val="Footer"/>
    <w:uiPriority w:val="99"/>
    <w:rsid w:val="003C0D22"/>
    <w:rPr>
      <w:szCs w:val="21"/>
    </w:rPr>
  </w:style>
  <w:style w:type="paragraph" w:styleId="BalloonText">
    <w:name w:val="Balloon Text"/>
    <w:basedOn w:val="Normal"/>
    <w:link w:val="BalloonTextChar"/>
    <w:uiPriority w:val="99"/>
    <w:semiHidden/>
    <w:unhideWhenUsed/>
    <w:rsid w:val="00ED3F3D"/>
    <w:rPr>
      <w:sz w:val="16"/>
      <w:szCs w:val="14"/>
    </w:rPr>
  </w:style>
  <w:style w:type="character" w:customStyle="1" w:styleId="BalloonTextChar">
    <w:name w:val="Balloon Text Char"/>
    <w:basedOn w:val="DefaultParagraphFont"/>
    <w:link w:val="BalloonText"/>
    <w:uiPriority w:val="99"/>
    <w:semiHidden/>
    <w:rsid w:val="00ED3F3D"/>
    <w:rPr>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SimSun" w:hAnsi="Tahoma"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noteText">
    <w:name w:val="footnote text"/>
    <w:basedOn w:val="Normal"/>
    <w:pPr>
      <w:suppressLineNumbers/>
      <w:ind w:left="339" w:hanging="339"/>
    </w:pPr>
    <w:rPr>
      <w:sz w:val="20"/>
      <w:szCs w:val="20"/>
    </w:rPr>
  </w:style>
  <w:style w:type="paragraph" w:styleId="Footer">
    <w:name w:val="footer"/>
    <w:basedOn w:val="Normal"/>
    <w:link w:val="FooterChar"/>
    <w:uiPriority w:val="99"/>
    <w:unhideWhenUsed/>
    <w:rsid w:val="003C0D22"/>
    <w:pPr>
      <w:tabs>
        <w:tab w:val="center" w:pos="4513"/>
        <w:tab w:val="right" w:pos="9026"/>
      </w:tabs>
    </w:pPr>
    <w:rPr>
      <w:szCs w:val="21"/>
    </w:rPr>
  </w:style>
  <w:style w:type="character" w:customStyle="1" w:styleId="FooterChar">
    <w:name w:val="Footer Char"/>
    <w:basedOn w:val="DefaultParagraphFont"/>
    <w:link w:val="Footer"/>
    <w:uiPriority w:val="99"/>
    <w:rsid w:val="003C0D22"/>
    <w:rPr>
      <w:szCs w:val="21"/>
    </w:rPr>
  </w:style>
  <w:style w:type="paragraph" w:styleId="BalloonText">
    <w:name w:val="Balloon Text"/>
    <w:basedOn w:val="Normal"/>
    <w:link w:val="BalloonTextChar"/>
    <w:uiPriority w:val="99"/>
    <w:semiHidden/>
    <w:unhideWhenUsed/>
    <w:rsid w:val="00ED3F3D"/>
    <w:rPr>
      <w:sz w:val="16"/>
      <w:szCs w:val="14"/>
    </w:rPr>
  </w:style>
  <w:style w:type="character" w:customStyle="1" w:styleId="BalloonTextChar">
    <w:name w:val="Balloon Text Char"/>
    <w:basedOn w:val="DefaultParagraphFont"/>
    <w:link w:val="BalloonText"/>
    <w:uiPriority w:val="99"/>
    <w:semiHidden/>
    <w:rsid w:val="00ED3F3D"/>
    <w:rPr>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reports.ofsted.gov.uk/"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EasiPC</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Sunita Jeer</dc:creator>
  <cp:lastModifiedBy>Leanne Horton</cp:lastModifiedBy>
  <cp:revision>2</cp:revision>
  <dcterms:created xsi:type="dcterms:W3CDTF">2016-12-20T14:33:00Z</dcterms:created>
  <dcterms:modified xsi:type="dcterms:W3CDTF">2016-12-20T14:33:00Z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